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D" w:rsidRDefault="004F000E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324C2A" w:rsidRPr="00324C2A">
        <w:rPr>
          <w:rFonts w:ascii="Times New Roman" w:hAnsi="Times New Roman" w:cs="Times New Roman"/>
          <w:color w:val="000000" w:themeColor="text1"/>
          <w:sz w:val="28"/>
          <w:szCs w:val="28"/>
        </w:rPr>
        <w:t>С какого момента начинается избирательная кампания кандидата (избирательного объединения)?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24C2A" w:rsidRPr="00324C2A" w:rsidRDefault="00324C2A" w:rsidP="00324C2A"/>
    <w:p w:rsidR="00324C2A" w:rsidRPr="00324C2A" w:rsidRDefault="00324C2A" w:rsidP="00324C2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Первым этапом избирательной кампании кандидатов и избирательных объединений является их выдвижение и уведомление соответствующей избирательной комиссии, организующей выборы. Именно с этого момента соответствующее лицо, претендующее на мандат депутата, выборную должность, избирательное объединение приобретает комплекс прав, обязанностей, а также подвергается определенным ограничениям, связанным с проведением избирательной кампании.</w:t>
      </w:r>
    </w:p>
    <w:p w:rsidR="00324C2A" w:rsidRPr="00324C2A" w:rsidRDefault="00324C2A" w:rsidP="00324C2A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C2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1D320E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400EA"/>
    <w:rsid w:val="002C3393"/>
    <w:rsid w:val="003066BC"/>
    <w:rsid w:val="00324C2A"/>
    <w:rsid w:val="004A3DF7"/>
    <w:rsid w:val="004F000E"/>
    <w:rsid w:val="005B20A8"/>
    <w:rsid w:val="006D5425"/>
    <w:rsid w:val="008042B5"/>
    <w:rsid w:val="009F7CF1"/>
    <w:rsid w:val="00B177A1"/>
    <w:rsid w:val="00BC69DB"/>
    <w:rsid w:val="00CC203D"/>
    <w:rsid w:val="00D2475E"/>
    <w:rsid w:val="00D51F95"/>
    <w:rsid w:val="00DA473A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9179-AAF7-4723-9A84-2D037F4B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3</cp:revision>
  <dcterms:created xsi:type="dcterms:W3CDTF">2016-08-04T06:28:00Z</dcterms:created>
  <dcterms:modified xsi:type="dcterms:W3CDTF">2017-08-18T12:56:00Z</dcterms:modified>
</cp:coreProperties>
</file>