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1E" w:rsidRPr="006A271E" w:rsidRDefault="006A271E" w:rsidP="006A27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A271E">
        <w:rPr>
          <w:rFonts w:ascii="Times New Roman" w:hAnsi="Times New Roman" w:cs="Times New Roman"/>
          <w:b/>
          <w:sz w:val="28"/>
          <w:szCs w:val="28"/>
        </w:rPr>
        <w:t>Президиумом Верховного Суда РФ 16.02.2017 утвержден обзор судебной практики № 1 (2017).</w:t>
      </w:r>
    </w:p>
    <w:bookmarkEnd w:id="0"/>
    <w:p w:rsid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По уголовным делам заслуживают внимание решения, касающиеся назначения наказания. В частности, правила ч. 3 ст. 62 УК РФ о неприменении положений ч. 1 ст. 62 УК РФ не распространяются на лиц, которым в силу закона не назначается пожизненное лишение свободы, в том числе на лиц, совершивших неоконченное преступление.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В соответствии с ч. 4 ст. 65 УК РФ при назначении наказания лицу, признанному вердиктом коллегии присяжных заседателей виновным в совершении преступления, но заслуживающим снисхождения, обстоятельства, отягчающие наказание, не учитываются.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В сфере споров, возникающих из договорных обязательств, отношения, возникающие из возмездного договора на выполнение работ (оказание услуг) по изготовлению полиграфической продукции для цели ее коммерческого распространения, не регулируются законодательством о защите прав потребителей.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 xml:space="preserve">В случае причинения вреда имуществу потребителя, произошедшего в результате перепада напряжения в электросети, бремя представления доказательств, подтверждающих надлежащее исполнение обязанностей по договору энергоснабжения, возлагается на </w:t>
      </w:r>
      <w:proofErr w:type="spellStart"/>
      <w:r w:rsidRPr="006A271E"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 w:rsidRPr="006A271E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В случае изменения действующего законодательства при разрешении споров, возникающих из договоров обязательного страхования гражданской ответственности владельцев транспортных средств, следует исходить из сроков выплаты страхового возмещения и санкций за несвоевременность исполнения данной обязанности, которые были установлены законодательством на момент заключения такого договора виновным лицом.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 xml:space="preserve">Факт обращения потерпевшего к </w:t>
      </w:r>
      <w:proofErr w:type="spellStart"/>
      <w:r w:rsidRPr="006A271E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Pr="006A271E">
        <w:rPr>
          <w:rFonts w:ascii="Times New Roman" w:hAnsi="Times New Roman" w:cs="Times New Roman"/>
          <w:sz w:val="28"/>
          <w:szCs w:val="28"/>
        </w:rPr>
        <w:t xml:space="preserve"> вреда в </w:t>
      </w:r>
      <w:proofErr w:type="gramStart"/>
      <w:r w:rsidRPr="006A271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271E">
        <w:rPr>
          <w:rFonts w:ascii="Times New Roman" w:hAnsi="Times New Roman" w:cs="Times New Roman"/>
          <w:sz w:val="28"/>
          <w:szCs w:val="28"/>
        </w:rPr>
        <w:t xml:space="preserve"> прямого возмещения на определение подлежащего применению законодательства не влияет.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 xml:space="preserve">Изменение собственником параметров принадлежащего ему недвижимого имущества, находящегося в </w:t>
      </w:r>
      <w:proofErr w:type="gramStart"/>
      <w:r w:rsidRPr="006A271E">
        <w:rPr>
          <w:rFonts w:ascii="Times New Roman" w:hAnsi="Times New Roman" w:cs="Times New Roman"/>
          <w:sz w:val="28"/>
          <w:szCs w:val="28"/>
        </w:rPr>
        <w:t>залоге</w:t>
      </w:r>
      <w:proofErr w:type="gramEnd"/>
      <w:r w:rsidRPr="006A271E">
        <w:rPr>
          <w:rFonts w:ascii="Times New Roman" w:hAnsi="Times New Roman" w:cs="Times New Roman"/>
          <w:sz w:val="28"/>
          <w:szCs w:val="28"/>
        </w:rPr>
        <w:t>, не прекращает данное обременение.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Включение жилого помещения в наследственную массу по требованию наследника допускается в том случае, когда гражданин (наследодатель), желавший приватизировать жилое помещение, подал заявление о приватизации и все необходимые для этого документы, не отозвал его, но умер до оформления договора на передачу жилого помещения в собственность (до государственной регистрации права собственности).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Другие способы выражения наследодателем воли на приватизацию жилого помещения без его обращения при жизни с соответствующим заявлением и необходимыми документами в уполномоченный орган правового значения не имеют.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1E">
        <w:rPr>
          <w:rFonts w:ascii="Times New Roman" w:hAnsi="Times New Roman" w:cs="Times New Roman"/>
          <w:sz w:val="28"/>
          <w:szCs w:val="28"/>
        </w:rPr>
        <w:lastRenderedPageBreak/>
        <w:t>В сфере трудового законодательства следует выделить решение, согласно которому работодатель обязан отстранить от работы (не допускать к работе) педагогического работника в случае получения от правоохранительных органов сведений о том, что данный работник подвергается уголовному преследованию за умышленные тяжкие и особо тяжкие преступления, в том числе за умышленные преступления категорий, не названных в абзацах третьем и четвертом части второй ст. 331</w:t>
      </w:r>
      <w:proofErr w:type="gramEnd"/>
      <w:r w:rsidRPr="006A271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на весь период производства по уголовному делу до его прекращения либо до вступления в силу приговора суда.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В случае предоставления работнику учебного отпуска с сохранением среднего заработка в период работы, дающей право на досрочное назначение страховой пенсии по старости и включаемой в специальный стаж, периоды таких отпусков также подлежат включению в специальный стаж, дающий право на досрочное назначение страховой пенсии по старости.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Сотрудники органов уголовно-исполнительной системы, обратившиеся в период прохождения ими службы с заявлениями о постановке на учет для получения единовременной социальной выплаты для приобретения или строительства жилого помещения, сохраняют право на указанную меру социальной поддержки при увольнении со службы с правом на пенсию.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Переход права собственности на недвижимое имущество в ходе исполнительного производства, возбужденного в отношении предыдущего собственника, на которого вступившим в законную силу решением суда возложена обязанность о приведении этого имущества в прежнее состояние, влечет переход данной обязанности на нового собственника.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В части практики применения законодательства о банкротстве заслуживают внимание выводы, согласно которым при применении абзаца пятого п. 2 ст. 213.5 Федерального закона от 26 октября 2002 г. N 127-ФЗ "О несостоятельности (банкротстве)" суд должен проверить обоснованность денежного требования кредитора независимо от того, что задолженность признана должником.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 xml:space="preserve">Также, после открытия в </w:t>
      </w:r>
      <w:proofErr w:type="gramStart"/>
      <w:r w:rsidRPr="006A271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A271E">
        <w:rPr>
          <w:rFonts w:ascii="Times New Roman" w:hAnsi="Times New Roman" w:cs="Times New Roman"/>
          <w:sz w:val="28"/>
          <w:szCs w:val="28"/>
        </w:rPr>
        <w:t xml:space="preserve"> продавца конкурсного производства покупатель не может требовать от него исполнения в натуре обязанности по передаче права собственности на вещь.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 xml:space="preserve">В случае продажи заложенного имущества при проведении конкурсного производства по цене, превышающей его оценочную стоимость, объем реально погашаемых требований залогового кредитора </w:t>
      </w:r>
      <w:proofErr w:type="gramStart"/>
      <w:r w:rsidRPr="006A271E">
        <w:rPr>
          <w:rFonts w:ascii="Times New Roman" w:hAnsi="Times New Roman" w:cs="Times New Roman"/>
          <w:sz w:val="28"/>
          <w:szCs w:val="28"/>
        </w:rPr>
        <w:t>зависит от фактически полученной выручки и не ограничен</w:t>
      </w:r>
      <w:proofErr w:type="gramEnd"/>
      <w:r w:rsidRPr="006A271E">
        <w:rPr>
          <w:rFonts w:ascii="Times New Roman" w:hAnsi="Times New Roman" w:cs="Times New Roman"/>
          <w:sz w:val="28"/>
          <w:szCs w:val="28"/>
        </w:rPr>
        <w:t xml:space="preserve"> оценочной стоимостью.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>При рассмотрении вопросов по установлению права собственности акцентировано внимание на том, что при возложении на одного из собственников помещения в многоквартирном жилом доме обязанности освободить помещение, относящееся к общему имуществу и занятое им без согласия остальных собственников, на него может быть также возложена обязанность привести это помещение в первоначальное состояние.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E">
        <w:rPr>
          <w:rFonts w:ascii="Times New Roman" w:hAnsi="Times New Roman" w:cs="Times New Roman"/>
          <w:sz w:val="28"/>
          <w:szCs w:val="28"/>
        </w:rPr>
        <w:t xml:space="preserve">Участник долевой собственности, осуществивший за свой счет неотделимые улучшения недвижимого имущества с соблюдением </w:t>
      </w:r>
      <w:r w:rsidRPr="006A271E">
        <w:rPr>
          <w:rFonts w:ascii="Times New Roman" w:hAnsi="Times New Roman" w:cs="Times New Roman"/>
          <w:sz w:val="28"/>
          <w:szCs w:val="28"/>
        </w:rPr>
        <w:lastRenderedPageBreak/>
        <w:t>установленного порядка использования общего имущества, имеет право на соответствующее увеличение своей доли в праве собственности.</w:t>
      </w:r>
    </w:p>
    <w:p w:rsidR="006A271E" w:rsidRPr="006A271E" w:rsidRDefault="006A271E" w:rsidP="006A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1E">
        <w:rPr>
          <w:rFonts w:ascii="Times New Roman" w:hAnsi="Times New Roman" w:cs="Times New Roman"/>
          <w:sz w:val="28"/>
          <w:szCs w:val="28"/>
        </w:rPr>
        <w:t>Кроме того приведены примеры решений по спорам, возникающим из обязательственных правоотношений, при применении положений земельного законодательства и законодательства об охране природы и природопользовании, законодательства о защите конкуренции, о налогах и сборах, обязательных страховых взносах во внебюджетные фонды и другие.</w:t>
      </w:r>
      <w:proofErr w:type="gramEnd"/>
    </w:p>
    <w:p w:rsidR="008104EE" w:rsidRDefault="008104EE" w:rsidP="006A271E">
      <w:pPr>
        <w:spacing w:after="0" w:line="240" w:lineRule="auto"/>
        <w:jc w:val="both"/>
      </w:pPr>
    </w:p>
    <w:p w:rsidR="006A271E" w:rsidRDefault="006A271E" w:rsidP="006A271E">
      <w:pPr>
        <w:spacing w:after="0" w:line="240" w:lineRule="auto"/>
        <w:jc w:val="both"/>
      </w:pPr>
    </w:p>
    <w:p w:rsidR="006A271E" w:rsidRPr="00E6198F" w:rsidRDefault="006A271E" w:rsidP="006A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6A271E" w:rsidRPr="006A271E" w:rsidRDefault="006A271E" w:rsidP="006A271E">
      <w:pPr>
        <w:spacing w:after="0" w:line="240" w:lineRule="auto"/>
        <w:jc w:val="both"/>
      </w:pPr>
    </w:p>
    <w:sectPr w:rsidR="006A271E" w:rsidRPr="006A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B"/>
    <w:rsid w:val="0002053B"/>
    <w:rsid w:val="006A271E"/>
    <w:rsid w:val="008104EE"/>
    <w:rsid w:val="00E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2017-04-11T14:15:00Z</dcterms:created>
  <dcterms:modified xsi:type="dcterms:W3CDTF">2017-04-11T14:15:00Z</dcterms:modified>
</cp:coreProperties>
</file>