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542DBA" w:rsidRPr="00542DBA">
        <w:rPr>
          <w:rFonts w:ascii="Times New Roman" w:hAnsi="Times New Roman" w:cs="Times New Roman"/>
          <w:color w:val="000000" w:themeColor="text1"/>
          <w:sz w:val="28"/>
          <w:szCs w:val="28"/>
        </w:rPr>
        <w:t>Могут ли все вышеперечисленные действия осуществляться одновременно разными членами комиссии?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542DBA" w:rsidRPr="00542DBA" w:rsidRDefault="00542DBA" w:rsidP="00542D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2DBA">
        <w:rPr>
          <w:sz w:val="28"/>
          <w:szCs w:val="28"/>
        </w:rPr>
        <w:t>Нет, указанные действия должны осуществляться в строгом соответствии с избирательным законодательством последовательно (погашение бюллетеней, подсчет открепительных и талонов, работа со списками, работа с бюллетенями, рассмотрение жалоб, подписание итогового протокола, выдача его заверенных копий).</w:t>
      </w:r>
    </w:p>
    <w:p w:rsidR="00542DBA" w:rsidRPr="00542DBA" w:rsidRDefault="00542DBA" w:rsidP="00542D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2DBA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425BA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C1045"/>
    <w:rsid w:val="0042354F"/>
    <w:rsid w:val="00425BA9"/>
    <w:rsid w:val="004703BA"/>
    <w:rsid w:val="004A3DF7"/>
    <w:rsid w:val="00542DBA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A1415A"/>
    <w:rsid w:val="00AB736B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915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4684842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888783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4604783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2016-08-04T07:13:00Z</dcterms:created>
  <dcterms:modified xsi:type="dcterms:W3CDTF">2016-08-04T07:13:00Z</dcterms:modified>
</cp:coreProperties>
</file>