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A066CC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A1415A" w:rsidRPr="00A1415A">
        <w:rPr>
          <w:rFonts w:ascii="Times New Roman" w:hAnsi="Times New Roman" w:cs="Times New Roman"/>
          <w:color w:val="000000" w:themeColor="text1"/>
          <w:sz w:val="28"/>
          <w:szCs w:val="28"/>
        </w:rPr>
        <w:t>На что необходимо обратить внимание наблюдателю при работе со списками избирателей?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Как уже отмечалось выше, со списками избирателей вправе работать только члены комиссии с правом решающего голоса. Наблюдателю необходимо фиксировать суммарные числа по всем спискам, оглашаемые комиссией: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количество избирателей, включенных в список избирателей на момент окончания голосования;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количество избирателей, проголосовавших в помещении для голосования;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количество избирателей, проголосовавших вне помещения для голосования;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количество избирателей, проголосовавших досрочно (при проведении досрочного голосования);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количество открепительных удостоверений, выданных ТИК (при голосовании с использованием открепительных удостоверений);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количество открепительных удостоверений, выданных УИК (при голосовании с использованием открепительных удостоверений);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количество избирателей, проголосовавших по открепительным удостоверениям (должно совпадать с ранее оглашенным числом талонов).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sz w:val="28"/>
          <w:szCs w:val="28"/>
        </w:rPr>
        <w:t>После этого списки откладываются или убираются в сейф и работа с ними одновременно с подсчетом бюллетеней запрещается.</w:t>
      </w:r>
    </w:p>
    <w:p w:rsidR="00A1415A" w:rsidRPr="00A1415A" w:rsidRDefault="00A1415A" w:rsidP="00A1415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415A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425BA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C1045"/>
    <w:rsid w:val="0042354F"/>
    <w:rsid w:val="00425BA9"/>
    <w:rsid w:val="004703BA"/>
    <w:rsid w:val="004A3DF7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A066CC"/>
    <w:rsid w:val="00A1415A"/>
    <w:rsid w:val="00AB736B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633C8-386A-436B-8871-88F4D6C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915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4684842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888783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2016-08-04T07:13:00Z</dcterms:created>
  <dcterms:modified xsi:type="dcterms:W3CDTF">2017-08-18T13:00:00Z</dcterms:modified>
</cp:coreProperties>
</file>