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76" w:rsidRPr="007A2C76" w:rsidRDefault="007A2C76" w:rsidP="007A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2C76">
        <w:rPr>
          <w:rFonts w:ascii="Times New Roman" w:hAnsi="Times New Roman" w:cs="Times New Roman"/>
          <w:sz w:val="28"/>
          <w:szCs w:val="28"/>
        </w:rPr>
        <w:t>Внесено изменение в статью 116 Уголовного кодекса</w:t>
      </w:r>
    </w:p>
    <w:bookmarkEnd w:id="0"/>
    <w:p w:rsidR="007A2C76" w:rsidRPr="007A2C76" w:rsidRDefault="007A2C76" w:rsidP="007A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76" w:rsidRPr="007A2C76" w:rsidRDefault="007A2C76" w:rsidP="007A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76" w:rsidRPr="007A2C76" w:rsidRDefault="007A2C76" w:rsidP="007A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76">
        <w:rPr>
          <w:rFonts w:ascii="Times New Roman" w:hAnsi="Times New Roman" w:cs="Times New Roman"/>
          <w:sz w:val="28"/>
          <w:szCs w:val="28"/>
        </w:rPr>
        <w:t>Федеральный закон принят Государственной Думой 27 января 2017 года, одобрен Советом Федерации 1 февраля 2017 года.</w:t>
      </w:r>
    </w:p>
    <w:p w:rsidR="007A2C76" w:rsidRPr="007A2C76" w:rsidRDefault="007A2C76" w:rsidP="007A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76">
        <w:rPr>
          <w:rFonts w:ascii="Times New Roman" w:hAnsi="Times New Roman" w:cs="Times New Roman"/>
          <w:sz w:val="28"/>
          <w:szCs w:val="28"/>
        </w:rPr>
        <w:t xml:space="preserve">Федеральный закон исключает уголовную ответственность за нанесение побоев или совершение иных насильственных действий, причинивших физическую боль, но не повлёкших причинение вреда здоровью, в отношении близких лиц. Ответственность за это правонарушение будет наступать в </w:t>
      </w:r>
      <w:proofErr w:type="gramStart"/>
      <w:r w:rsidRPr="007A2C7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A2C76">
        <w:rPr>
          <w:rFonts w:ascii="Times New Roman" w:hAnsi="Times New Roman" w:cs="Times New Roman"/>
          <w:sz w:val="28"/>
          <w:szCs w:val="28"/>
        </w:rPr>
        <w:t xml:space="preserve"> со статьёй 6.1.1 «Побои» Кодекса Российской Федерации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DE7054" w:rsidRPr="007A2C76" w:rsidRDefault="007A2C76" w:rsidP="007A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76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так называемое семейное насилие в </w:t>
      </w:r>
      <w:proofErr w:type="gramStart"/>
      <w:r w:rsidRPr="007A2C7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A2C76">
        <w:rPr>
          <w:rFonts w:ascii="Times New Roman" w:hAnsi="Times New Roman" w:cs="Times New Roman"/>
          <w:sz w:val="28"/>
          <w:szCs w:val="28"/>
        </w:rPr>
        <w:t xml:space="preserve"> со статьей 116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C76">
        <w:rPr>
          <w:rFonts w:ascii="Times New Roman" w:hAnsi="Times New Roman" w:cs="Times New Roman"/>
          <w:sz w:val="28"/>
          <w:szCs w:val="28"/>
        </w:rPr>
        <w:t>1 Уголовного кодекса Российской Федерации будет возможна только в отношении лица, подвергнутого административному наказанию за аналогичное деяние.</w:t>
      </w:r>
    </w:p>
    <w:sectPr w:rsidR="00DE7054" w:rsidRPr="007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20"/>
    <w:rsid w:val="007A2C76"/>
    <w:rsid w:val="009A6920"/>
    <w:rsid w:val="00B576EE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53242520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32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5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015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2017-12-14T13:55:00Z</dcterms:created>
  <dcterms:modified xsi:type="dcterms:W3CDTF">2017-12-14T13:56:00Z</dcterms:modified>
</cp:coreProperties>
</file>