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D65AC9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560DE3" w:rsidRPr="00560DE3">
        <w:rPr>
          <w:rFonts w:ascii="Times New Roman" w:hAnsi="Times New Roman" w:cs="Times New Roman"/>
          <w:color w:val="000000" w:themeColor="text1"/>
          <w:sz w:val="28"/>
          <w:szCs w:val="28"/>
        </w:rPr>
        <w:t>На что обращать внимание при организации агитационных публичных мероприятий?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1339" w:rsidRPr="00560DE3" w:rsidRDefault="00D61339" w:rsidP="00D61339">
      <w:pPr>
        <w:spacing w:after="0" w:line="240" w:lineRule="auto"/>
        <w:rPr>
          <w:sz w:val="28"/>
          <w:szCs w:val="28"/>
        </w:rPr>
      </w:pP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мероприятий (митингов, шествий) установлен Федеральным законом от 18 июня 2004 №54-ФЗ «О собраниях, митингах, демонстрациях, шествиях, пикетированиях» и Законом Самарской области от 6 апреля 2005 №105-ГД «О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области». 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лет). Кроме того, организаторами публичных мероприятий могут быть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мероприятия проводятся в уведомительном порядке. Это означает, что уведомление о проведении публичного мероприятия (за исключением собрания и пикетирования, проводимого одним участником) должно быть подано его организатором в письменной форме главе местной администрации муниципального образования, на территории которого планируется проведение публичного мероприятия, в срок не ранее 15 и не позднее 10 дней до дня проведения публичного мероприятия. 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местам, в которых проведение публичного мероприятия запрещается, относятся: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путепроводы, железнодорожные магистрали и полосы отвода железных дорог, </w:t>
      </w:r>
      <w:proofErr w:type="spellStart"/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-, газо- и продуктопроводов, высоковольтных линий электропередачи;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исполняющих наказание в виде лишения свободы;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пограничная зона, если отсутствует специальное разрешение уполномоченных на то пограничных органов.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кандидаты и избирательные объединения планируют провести мероприятие в месте, которое объективно не может быть предоставлено в </w:t>
      </w:r>
      <w:r w:rsidRPr="00560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силу возможного нарушения установленного порядка деятельности органов власти, создания препятствий для движения общественного транспорта и неудобств для значительного числа людей. Законные ограничения могут быть использованы кандидатами для создания информационного повода с целью привлечения внимания избирателей. Бывают и случаи проведения агитационных публичных мероприятий без необходимого уведомления органов власти в целях провокации жесткой реакции правоохранительных органов и необоснованно широкого освещения этого события в средствах массовой информации.</w:t>
      </w:r>
    </w:p>
    <w:p w:rsidR="00560DE3" w:rsidRPr="00560DE3" w:rsidRDefault="00560DE3" w:rsidP="00560DE3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8F6798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703BA"/>
    <w:rsid w:val="004A3DF7"/>
    <w:rsid w:val="00560DE3"/>
    <w:rsid w:val="005B20A8"/>
    <w:rsid w:val="00660CF7"/>
    <w:rsid w:val="006D5425"/>
    <w:rsid w:val="008042B5"/>
    <w:rsid w:val="008076AE"/>
    <w:rsid w:val="008F6798"/>
    <w:rsid w:val="009D0F7B"/>
    <w:rsid w:val="009F7CF1"/>
    <w:rsid w:val="00B177A1"/>
    <w:rsid w:val="00BC69DB"/>
    <w:rsid w:val="00C606F3"/>
    <w:rsid w:val="00C60DF3"/>
    <w:rsid w:val="00CC203D"/>
    <w:rsid w:val="00D2475E"/>
    <w:rsid w:val="00D51F95"/>
    <w:rsid w:val="00D61339"/>
    <w:rsid w:val="00D65AC9"/>
    <w:rsid w:val="00DA473A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ADC1-D9B7-4338-BE61-79E1F5A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2016-08-04T06:51:00Z</dcterms:created>
  <dcterms:modified xsi:type="dcterms:W3CDTF">2017-08-18T13:00:00Z</dcterms:modified>
</cp:coreProperties>
</file>