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9C" w:rsidRDefault="0086429C" w:rsidP="00170467">
      <w:pPr>
        <w:shd w:val="clear" w:color="auto" w:fill="FFFFFF"/>
        <w:spacing w:after="72" w:line="288" w:lineRule="atLeast"/>
        <w:jc w:val="both"/>
        <w:textAlignment w:val="baseline"/>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Прокуратура </w:t>
      </w:r>
      <w:proofErr w:type="spellStart"/>
      <w:r>
        <w:rPr>
          <w:rFonts w:ascii="Times New Roman" w:eastAsia="Times New Roman" w:hAnsi="Times New Roman" w:cs="Times New Roman"/>
          <w:color w:val="333333"/>
          <w:sz w:val="28"/>
          <w:szCs w:val="28"/>
          <w:lang w:eastAsia="ru-RU"/>
        </w:rPr>
        <w:t>Исаклинского</w:t>
      </w:r>
      <w:proofErr w:type="spellEnd"/>
      <w:r>
        <w:rPr>
          <w:rFonts w:ascii="Times New Roman" w:eastAsia="Times New Roman" w:hAnsi="Times New Roman" w:cs="Times New Roman"/>
          <w:color w:val="333333"/>
          <w:sz w:val="28"/>
          <w:szCs w:val="28"/>
          <w:lang w:eastAsia="ru-RU"/>
        </w:rPr>
        <w:t xml:space="preserve"> района разъясняет:</w:t>
      </w:r>
    </w:p>
    <w:p w:rsidR="0086429C" w:rsidRDefault="0086429C" w:rsidP="00170467">
      <w:pPr>
        <w:shd w:val="clear" w:color="auto" w:fill="FFFFFF"/>
        <w:spacing w:after="72" w:line="288" w:lineRule="atLeast"/>
        <w:jc w:val="both"/>
        <w:textAlignment w:val="baseline"/>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Уточнены правила наследования для лиц, умерших в один день.</w:t>
      </w:r>
    </w:p>
    <w:p w:rsidR="00170467" w:rsidRPr="00170467" w:rsidRDefault="00170467" w:rsidP="00170467">
      <w:pPr>
        <w:shd w:val="clear" w:color="auto" w:fill="FFFFFF"/>
        <w:spacing w:after="120" w:line="270" w:lineRule="atLeast"/>
        <w:jc w:val="both"/>
        <w:textAlignment w:val="baseline"/>
        <w:rPr>
          <w:rFonts w:ascii="Arial" w:eastAsia="Times New Roman" w:hAnsi="Arial" w:cs="Arial"/>
          <w:color w:val="333333"/>
          <w:sz w:val="20"/>
          <w:szCs w:val="20"/>
          <w:lang w:eastAsia="ru-RU"/>
        </w:rPr>
      </w:pPr>
      <w:r w:rsidRPr="00170467">
        <w:rPr>
          <w:rFonts w:ascii="Arial" w:eastAsia="Times New Roman" w:hAnsi="Arial" w:cs="Arial"/>
          <w:color w:val="333333"/>
          <w:sz w:val="20"/>
          <w:szCs w:val="20"/>
          <w:lang w:eastAsia="ru-RU"/>
        </w:rPr>
        <w:t> </w:t>
      </w:r>
    </w:p>
    <w:p w:rsidR="00170467" w:rsidRPr="00170467" w:rsidRDefault="00170467" w:rsidP="00170467">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170467">
        <w:rPr>
          <w:rFonts w:ascii="Times New Roman" w:eastAsia="Times New Roman" w:hAnsi="Times New Roman" w:cs="Times New Roman"/>
          <w:color w:val="333333"/>
          <w:sz w:val="28"/>
          <w:szCs w:val="28"/>
          <w:lang w:eastAsia="ru-RU"/>
        </w:rPr>
        <w:t>Подписан Федеральный закон «О внесении изменений в отдельные законодательные акты Российской Федерации».</w:t>
      </w:r>
    </w:p>
    <w:p w:rsidR="00170467" w:rsidRPr="00170467" w:rsidRDefault="00170467" w:rsidP="00170467">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170467">
        <w:rPr>
          <w:rFonts w:ascii="Times New Roman" w:eastAsia="Times New Roman" w:hAnsi="Times New Roman" w:cs="Times New Roman"/>
          <w:color w:val="333333"/>
          <w:sz w:val="28"/>
          <w:szCs w:val="28"/>
          <w:lang w:eastAsia="ru-RU"/>
        </w:rPr>
        <w:t>Федеральным законом в Гражданский кодекс Российской Федерации вносятся изменения, уточняющие порядок открытия наследства граждан, умерших в один и тот же день. В частности, предусматривается, что временем открытия наследства является момент смерти гражданина, а не дата его смерти. Соответственно к наследованию могут призываться граждане, находящиеся в живых в момент открытия наследства.</w:t>
      </w:r>
    </w:p>
    <w:p w:rsidR="00170467" w:rsidRPr="00170467" w:rsidRDefault="00170467" w:rsidP="00170467">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170467">
        <w:rPr>
          <w:rFonts w:ascii="Times New Roman" w:eastAsia="Times New Roman" w:hAnsi="Times New Roman" w:cs="Times New Roman"/>
          <w:color w:val="333333"/>
          <w:sz w:val="28"/>
          <w:szCs w:val="28"/>
          <w:lang w:eastAsia="ru-RU"/>
        </w:rPr>
        <w:t xml:space="preserve">Таким образом, для целей наследственного правопреемства граждане, умершие в один и тот же день, но в разные моменты, наследуют друг после друга. Но если день смерти таких граждан известен или определён решением суда, а момент их смерти определён быть не может, они </w:t>
      </w:r>
      <w:proofErr w:type="gramStart"/>
      <w:r w:rsidRPr="00170467">
        <w:rPr>
          <w:rFonts w:ascii="Times New Roman" w:eastAsia="Times New Roman" w:hAnsi="Times New Roman" w:cs="Times New Roman"/>
          <w:color w:val="333333"/>
          <w:sz w:val="28"/>
          <w:szCs w:val="28"/>
          <w:lang w:eastAsia="ru-RU"/>
        </w:rPr>
        <w:t>считаются умершими одновременно и не наследуют</w:t>
      </w:r>
      <w:proofErr w:type="gramEnd"/>
      <w:r w:rsidRPr="00170467">
        <w:rPr>
          <w:rFonts w:ascii="Times New Roman" w:eastAsia="Times New Roman" w:hAnsi="Times New Roman" w:cs="Times New Roman"/>
          <w:color w:val="333333"/>
          <w:sz w:val="28"/>
          <w:szCs w:val="28"/>
          <w:lang w:eastAsia="ru-RU"/>
        </w:rPr>
        <w:t xml:space="preserve"> друг после друга.</w:t>
      </w:r>
    </w:p>
    <w:p w:rsidR="00170467" w:rsidRPr="00170467" w:rsidRDefault="00170467" w:rsidP="00170467">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proofErr w:type="gramStart"/>
      <w:r w:rsidRPr="00170467">
        <w:rPr>
          <w:rFonts w:ascii="Times New Roman" w:eastAsia="Times New Roman" w:hAnsi="Times New Roman" w:cs="Times New Roman"/>
          <w:color w:val="333333"/>
          <w:sz w:val="28"/>
          <w:szCs w:val="28"/>
          <w:lang w:eastAsia="ru-RU"/>
        </w:rPr>
        <w:t>Федеральным законом также устанавливается, что при объявлении умершим гражданина, пропавшего без вести при обстоятельствах, угрожавших смертью или дающих основание предполагать его гибель от определённого несчастного случая, суд может не только признать днём смерти этого гражданина день его предполагаемой гибели, но и указать момент его предполагаемой гибели.</w:t>
      </w:r>
      <w:proofErr w:type="gramEnd"/>
    </w:p>
    <w:p w:rsidR="00170467" w:rsidRPr="00170467" w:rsidRDefault="00170467" w:rsidP="00170467">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170467">
        <w:rPr>
          <w:rFonts w:ascii="Times New Roman" w:eastAsia="Times New Roman" w:hAnsi="Times New Roman" w:cs="Times New Roman"/>
          <w:color w:val="333333"/>
          <w:sz w:val="28"/>
          <w:szCs w:val="28"/>
          <w:lang w:eastAsia="ru-RU"/>
        </w:rPr>
        <w:t>Кроме того, в Федеральный закон «Об актах гражданского состояния» вносятся изменения, обязывающие органы записи гражданского состояния указывать в записи акта о смерти и в свидетельстве о смерти не только дату смерти, но и момент смерти (за исключением случаев, в которых момент смерти установить невозможно).</w:t>
      </w:r>
    </w:p>
    <w:p w:rsidR="00170467" w:rsidRPr="00170467" w:rsidRDefault="00170467" w:rsidP="00170467">
      <w:pPr>
        <w:shd w:val="clear" w:color="auto" w:fill="FFFFFF"/>
        <w:spacing w:after="0" w:line="240" w:lineRule="auto"/>
        <w:ind w:firstLine="709"/>
        <w:contextualSpacing/>
        <w:jc w:val="both"/>
        <w:textAlignment w:val="baseline"/>
        <w:rPr>
          <w:rFonts w:ascii="Times New Roman" w:eastAsia="Times New Roman" w:hAnsi="Times New Roman" w:cs="Times New Roman"/>
          <w:color w:val="333333"/>
          <w:sz w:val="28"/>
          <w:szCs w:val="28"/>
          <w:lang w:eastAsia="ru-RU"/>
        </w:rPr>
      </w:pPr>
      <w:r w:rsidRPr="00170467">
        <w:rPr>
          <w:rFonts w:ascii="Times New Roman" w:eastAsia="Times New Roman" w:hAnsi="Times New Roman" w:cs="Times New Roman"/>
          <w:color w:val="333333"/>
          <w:sz w:val="28"/>
          <w:szCs w:val="28"/>
          <w:lang w:eastAsia="ru-RU"/>
        </w:rPr>
        <w:t>Федеральный закон вступает в силу с 1 сентября 2016 года.</w:t>
      </w:r>
    </w:p>
    <w:p w:rsidR="001D4241" w:rsidRDefault="001D4241" w:rsidP="001D4241">
      <w:pPr>
        <w:spacing w:after="0" w:line="240" w:lineRule="auto"/>
        <w:contextualSpacing/>
        <w:jc w:val="both"/>
        <w:rPr>
          <w:rFonts w:ascii="Times New Roman" w:eastAsia="Times New Roman" w:hAnsi="Times New Roman" w:cs="Times New Roman"/>
          <w:color w:val="000000"/>
          <w:sz w:val="28"/>
          <w:szCs w:val="28"/>
          <w:lang w:eastAsia="ru-RU"/>
        </w:rPr>
      </w:pPr>
      <w:r w:rsidRPr="00C151AD">
        <w:rPr>
          <w:rFonts w:ascii="Arial" w:eastAsia="Times New Roman" w:hAnsi="Arial" w:cs="Arial"/>
          <w:color w:val="000000"/>
          <w:sz w:val="20"/>
          <w:szCs w:val="20"/>
          <w:lang w:eastAsia="ru-RU"/>
        </w:rPr>
        <w:t> </w:t>
      </w:r>
    </w:p>
    <w:p w:rsidR="001D4241" w:rsidRDefault="001D4241" w:rsidP="001D4241">
      <w:pPr>
        <w:spacing w:after="0" w:line="240" w:lineRule="auto"/>
        <w:contextualSpacing/>
        <w:jc w:val="both"/>
        <w:rPr>
          <w:rFonts w:ascii="Times New Roman" w:eastAsia="Times New Roman" w:hAnsi="Times New Roman" w:cs="Times New Roman"/>
          <w:color w:val="000000"/>
          <w:sz w:val="28"/>
          <w:szCs w:val="28"/>
          <w:lang w:eastAsia="ru-RU"/>
        </w:rPr>
      </w:pPr>
    </w:p>
    <w:p w:rsidR="001D4241" w:rsidRDefault="001D4241" w:rsidP="001D4241">
      <w:pPr>
        <w:spacing w:after="0" w:line="240" w:lineRule="auto"/>
        <w:contextualSpacing/>
        <w:jc w:val="both"/>
        <w:rPr>
          <w:rFonts w:ascii="Times New Roman" w:eastAsia="Times New Roman" w:hAnsi="Times New Roman" w:cs="Times New Roman"/>
          <w:color w:val="000000"/>
          <w:sz w:val="28"/>
          <w:szCs w:val="28"/>
          <w:lang w:eastAsia="ru-RU"/>
        </w:rPr>
      </w:pPr>
    </w:p>
    <w:p w:rsidR="001D4241" w:rsidRDefault="001D4241" w:rsidP="001D424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p>
    <w:p w:rsidR="001D4241" w:rsidRPr="009D3E23" w:rsidRDefault="001D4241" w:rsidP="001D4241">
      <w:pPr>
        <w:spacing w:after="0" w:line="240" w:lineRule="auto"/>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w:t>
      </w:r>
      <w:proofErr w:type="spellStart"/>
      <w:r>
        <w:rPr>
          <w:rFonts w:ascii="Times New Roman" w:eastAsia="Times New Roman" w:hAnsi="Times New Roman" w:cs="Times New Roman"/>
          <w:color w:val="000000"/>
          <w:sz w:val="28"/>
          <w:szCs w:val="28"/>
          <w:lang w:eastAsia="ru-RU"/>
        </w:rPr>
        <w:t>Мырцымов</w:t>
      </w:r>
      <w:proofErr w:type="spellEnd"/>
      <w:r>
        <w:rPr>
          <w:rFonts w:ascii="Times New Roman" w:eastAsia="Times New Roman" w:hAnsi="Times New Roman" w:cs="Times New Roman"/>
          <w:color w:val="000000"/>
          <w:sz w:val="28"/>
          <w:szCs w:val="28"/>
          <w:lang w:eastAsia="ru-RU"/>
        </w:rPr>
        <w:t xml:space="preserve"> Э.В.</w:t>
      </w:r>
    </w:p>
    <w:p w:rsidR="001D4241" w:rsidRPr="00C151AD" w:rsidRDefault="001D4241" w:rsidP="001D4241">
      <w:pPr>
        <w:spacing w:after="0" w:line="270" w:lineRule="atLeast"/>
        <w:rPr>
          <w:rFonts w:ascii="Arial" w:eastAsia="Times New Roman" w:hAnsi="Arial" w:cs="Arial"/>
          <w:color w:val="000000"/>
          <w:sz w:val="20"/>
          <w:szCs w:val="20"/>
          <w:lang w:eastAsia="ru-RU"/>
        </w:rPr>
      </w:pPr>
    </w:p>
    <w:p w:rsidR="00AC2CD9" w:rsidRDefault="00AC2CD9">
      <w:bookmarkStart w:id="0" w:name="_GoBack"/>
      <w:bookmarkEnd w:id="0"/>
    </w:p>
    <w:sectPr w:rsidR="00AC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CC"/>
    <w:rsid w:val="00170467"/>
    <w:rsid w:val="001D4241"/>
    <w:rsid w:val="008028CC"/>
    <w:rsid w:val="0086429C"/>
    <w:rsid w:val="00AC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4</cp:revision>
  <dcterms:created xsi:type="dcterms:W3CDTF">2016-04-20T10:22:00Z</dcterms:created>
  <dcterms:modified xsi:type="dcterms:W3CDTF">2016-05-23T07:16:00Z</dcterms:modified>
</cp:coreProperties>
</file>