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A593" w14:textId="77777777" w:rsidR="00A551A5" w:rsidRDefault="00A551A5" w:rsidP="00A551A5">
      <w:pPr>
        <w:jc w:val="center"/>
        <w:rPr>
          <w:b/>
          <w:bCs/>
          <w:sz w:val="28"/>
          <w:szCs w:val="28"/>
        </w:rPr>
      </w:pPr>
      <w:r>
        <w:rPr>
          <w:b/>
          <w:bCs/>
          <w:sz w:val="28"/>
          <w:szCs w:val="28"/>
        </w:rPr>
        <w:t>РОССИЙСКАЯ ФЕДЕРАЦИЯ</w:t>
      </w:r>
      <w:r>
        <w:rPr>
          <w:b/>
          <w:bCs/>
          <w:sz w:val="28"/>
          <w:szCs w:val="28"/>
        </w:rPr>
        <w:br/>
        <w:t>САМАРСКАЯ ОБЛАСТЬ</w:t>
      </w:r>
    </w:p>
    <w:p w14:paraId="2007AE34" w14:textId="77777777" w:rsidR="00A551A5" w:rsidRDefault="00A551A5" w:rsidP="00A551A5">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61B2C466" w14:textId="77777777" w:rsidR="00A551A5" w:rsidRDefault="00A551A5" w:rsidP="00A551A5">
      <w:pPr>
        <w:jc w:val="center"/>
        <w:rPr>
          <w:b/>
          <w:bCs/>
          <w:sz w:val="28"/>
          <w:szCs w:val="28"/>
        </w:rPr>
      </w:pPr>
      <w:r>
        <w:rPr>
          <w:b/>
          <w:bCs/>
          <w:sz w:val="28"/>
          <w:szCs w:val="28"/>
        </w:rPr>
        <w:t xml:space="preserve">СОБРАНИЕ ПРЕДСТАВИТЕЛЕЙ СЕЛЬСКОГО ПОСЕЛЕНИЯ </w:t>
      </w:r>
    </w:p>
    <w:p w14:paraId="22257026" w14:textId="77777777" w:rsidR="00A551A5" w:rsidRDefault="00A551A5" w:rsidP="00A551A5">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114C1549" w14:textId="77777777" w:rsidR="00A551A5" w:rsidRDefault="00A551A5" w:rsidP="00A551A5">
      <w:pPr>
        <w:jc w:val="center"/>
        <w:rPr>
          <w:sz w:val="28"/>
          <w:szCs w:val="28"/>
        </w:rPr>
      </w:pPr>
    </w:p>
    <w:p w14:paraId="2ED93CD4" w14:textId="77777777" w:rsidR="00A551A5" w:rsidRDefault="00A551A5" w:rsidP="00A551A5">
      <w:pPr>
        <w:jc w:val="center"/>
        <w:outlineLvl w:val="0"/>
        <w:rPr>
          <w:b/>
          <w:sz w:val="28"/>
          <w:szCs w:val="28"/>
        </w:rPr>
      </w:pPr>
      <w:r>
        <w:rPr>
          <w:b/>
          <w:sz w:val="28"/>
          <w:szCs w:val="28"/>
        </w:rPr>
        <w:t>РЕШЕНИЕ</w:t>
      </w:r>
    </w:p>
    <w:p w14:paraId="5EFF6A67" w14:textId="23007AF9" w:rsidR="00A551A5" w:rsidRDefault="00A551A5" w:rsidP="00A551A5">
      <w:pPr>
        <w:jc w:val="center"/>
        <w:rPr>
          <w:b/>
          <w:sz w:val="28"/>
          <w:szCs w:val="28"/>
        </w:rPr>
      </w:pPr>
      <w:r>
        <w:rPr>
          <w:b/>
          <w:sz w:val="28"/>
          <w:szCs w:val="28"/>
        </w:rPr>
        <w:t xml:space="preserve">от </w:t>
      </w:r>
      <w:r w:rsidR="00B07317">
        <w:rPr>
          <w:b/>
          <w:sz w:val="28"/>
          <w:szCs w:val="28"/>
        </w:rPr>
        <w:t>23 марта</w:t>
      </w:r>
      <w:r>
        <w:rPr>
          <w:b/>
          <w:sz w:val="28"/>
          <w:szCs w:val="28"/>
        </w:rPr>
        <w:t xml:space="preserve"> 202</w:t>
      </w:r>
      <w:r w:rsidR="00606638">
        <w:rPr>
          <w:b/>
          <w:sz w:val="28"/>
          <w:szCs w:val="28"/>
        </w:rPr>
        <w:t xml:space="preserve">2 </w:t>
      </w:r>
      <w:r>
        <w:rPr>
          <w:b/>
          <w:sz w:val="28"/>
          <w:szCs w:val="28"/>
        </w:rPr>
        <w:t>года №</w:t>
      </w:r>
      <w:r w:rsidR="00B07317">
        <w:rPr>
          <w:b/>
          <w:sz w:val="28"/>
          <w:szCs w:val="28"/>
        </w:rPr>
        <w:t>80</w:t>
      </w:r>
    </w:p>
    <w:p w14:paraId="07A1E603" w14:textId="77777777" w:rsidR="00A551A5" w:rsidRDefault="00A551A5" w:rsidP="00A551A5">
      <w:pPr>
        <w:jc w:val="center"/>
        <w:rPr>
          <w:b/>
          <w:sz w:val="28"/>
          <w:szCs w:val="28"/>
        </w:rPr>
      </w:pPr>
    </w:p>
    <w:p w14:paraId="0DC46494" w14:textId="77777777" w:rsidR="00B07317" w:rsidRPr="00B07317" w:rsidRDefault="00B07317" w:rsidP="00B07317">
      <w:pPr>
        <w:jc w:val="center"/>
        <w:rPr>
          <w:rFonts w:eastAsiaTheme="minorHAnsi"/>
          <w:b/>
          <w:bCs/>
          <w:sz w:val="28"/>
          <w:szCs w:val="28"/>
          <w:lang w:eastAsia="en-US"/>
        </w:rPr>
      </w:pPr>
      <w:r w:rsidRPr="00B07317">
        <w:rPr>
          <w:rFonts w:eastAsiaTheme="minorHAnsi"/>
          <w:b/>
          <w:bCs/>
          <w:sz w:val="28"/>
          <w:szCs w:val="28"/>
          <w:lang w:eastAsia="en-US"/>
        </w:rPr>
        <w:t>О внесении изменений в Правила землепользования и застройки</w:t>
      </w:r>
    </w:p>
    <w:p w14:paraId="42533804" w14:textId="77777777" w:rsidR="00B07317" w:rsidRPr="00B07317" w:rsidRDefault="00B07317" w:rsidP="00B07317">
      <w:pPr>
        <w:jc w:val="center"/>
        <w:rPr>
          <w:rFonts w:eastAsiaTheme="minorHAnsi"/>
          <w:b/>
          <w:bCs/>
          <w:sz w:val="28"/>
          <w:szCs w:val="28"/>
          <w:lang w:eastAsia="en-US"/>
        </w:rPr>
      </w:pPr>
      <w:r w:rsidRPr="00B07317">
        <w:rPr>
          <w:rFonts w:eastAsiaTheme="minorHAnsi"/>
          <w:b/>
          <w:bCs/>
          <w:sz w:val="28"/>
          <w:szCs w:val="28"/>
          <w:lang w:eastAsia="en-US"/>
        </w:rPr>
        <w:t>сельского поселения Исаклы муниципального района Исаклинский Самарской области</w:t>
      </w:r>
    </w:p>
    <w:p w14:paraId="0D98B86A" w14:textId="77777777" w:rsidR="00B07317" w:rsidRPr="00B07317" w:rsidRDefault="00B07317" w:rsidP="00B07317">
      <w:pPr>
        <w:rPr>
          <w:rFonts w:eastAsiaTheme="minorHAnsi"/>
          <w:sz w:val="28"/>
          <w:szCs w:val="28"/>
          <w:lang w:eastAsia="en-US"/>
        </w:rPr>
      </w:pPr>
    </w:p>
    <w:p w14:paraId="36E76E82"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 Самарской области от 17.03.2022, Собрание представителей сельского поселения Исаклы муниципального района Исаклинский Самарской области решило:</w:t>
      </w:r>
    </w:p>
    <w:p w14:paraId="67874D5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 Внести следующие изменения в Правила землепользования и застройки сельского поселения Исаклы муниципального района Исаклинский Самарской области, утвержденные Собранием представителей сельского поселения Исаклы муниципального района Исаклинский Самарской области от 27.12.2013 № 32 (далее по тексту – Правила):</w:t>
      </w:r>
    </w:p>
    <w:p w14:paraId="4CADD8F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 подпункт 6 статьи 5 Правил признать утратившим силу;</w:t>
      </w:r>
    </w:p>
    <w:p w14:paraId="446972F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 в пункте 4 статьи 6 Правил:</w:t>
      </w:r>
    </w:p>
    <w:p w14:paraId="1C6B610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подпункт 8 изложить в следующей редакции:</w:t>
      </w:r>
    </w:p>
    <w:p w14:paraId="5E75ABA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«8) о комплексном развитии территории в случаях, предусмотренных Градостроительным кодексом Российской Федерации;»;</w:t>
      </w:r>
    </w:p>
    <w:p w14:paraId="6346C6EF"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подпункте 9 слова «интересов местного самоуправления или местного населения поселения» заменить словами «муниципальных нужд и (или) нужд местного населения поселения»;</w:t>
      </w:r>
    </w:p>
    <w:p w14:paraId="2D4AB18A" w14:textId="77777777" w:rsidR="00B07317" w:rsidRPr="00B07317" w:rsidRDefault="00B07317" w:rsidP="00B07317">
      <w:pPr>
        <w:tabs>
          <w:tab w:val="left" w:pos="851"/>
        </w:tabs>
        <w:spacing w:line="360" w:lineRule="auto"/>
        <w:ind w:firstLine="709"/>
        <w:jc w:val="both"/>
        <w:rPr>
          <w:rFonts w:eastAsia="MS ??"/>
          <w:sz w:val="28"/>
          <w:szCs w:val="28"/>
          <w:lang w:eastAsia="x-none"/>
        </w:rPr>
      </w:pPr>
      <w:r w:rsidRPr="00B07317">
        <w:rPr>
          <w:rFonts w:eastAsia="MS ??"/>
          <w:sz w:val="28"/>
          <w:szCs w:val="28"/>
          <w:lang w:eastAsia="x-none"/>
        </w:rPr>
        <w:lastRenderedPageBreak/>
        <w:t>3) в статье 10 Правил:</w:t>
      </w:r>
    </w:p>
    <w:p w14:paraId="2589D87F" w14:textId="77777777" w:rsidR="00B07317" w:rsidRPr="00B07317" w:rsidRDefault="00B07317" w:rsidP="00B07317">
      <w:pPr>
        <w:tabs>
          <w:tab w:val="left" w:pos="851"/>
        </w:tabs>
        <w:spacing w:line="360" w:lineRule="auto"/>
        <w:ind w:firstLine="709"/>
        <w:jc w:val="both"/>
        <w:rPr>
          <w:rFonts w:eastAsia="MS ??"/>
          <w:sz w:val="28"/>
          <w:szCs w:val="28"/>
          <w:lang w:eastAsia="x-none"/>
        </w:rPr>
      </w:pPr>
      <w:bookmarkStart w:id="0" w:name="_Hlk18071641"/>
      <w:r w:rsidRPr="00B07317">
        <w:rPr>
          <w:rFonts w:eastAsia="MS ??"/>
          <w:sz w:val="28"/>
          <w:szCs w:val="28"/>
          <w:lang w:eastAsia="x-none"/>
        </w:rPr>
        <w:t>пункт 2 изложить в следующей редакции:</w:t>
      </w:r>
    </w:p>
    <w:p w14:paraId="3443400D"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cstheme="minorBidi"/>
          <w:sz w:val="28"/>
          <w:szCs w:val="22"/>
          <w:lang w:eastAsia="en-US"/>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0"/>
      <w:r w:rsidRPr="00B07317">
        <w:rPr>
          <w:rFonts w:eastAsiaTheme="minorHAnsi" w:cstheme="minorBidi"/>
          <w:sz w:val="28"/>
          <w:szCs w:val="22"/>
          <w:lang w:eastAsia="en-US"/>
        </w:rPr>
        <w:t>;</w:t>
      </w:r>
    </w:p>
    <w:p w14:paraId="12FD0A3E"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пункт 3.2 изложить в следующей редакции:</w:t>
      </w:r>
    </w:p>
    <w:p w14:paraId="107EA5FF"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«3.2. </w:t>
      </w:r>
      <w:bookmarkStart w:id="1" w:name="_Hlk71891128"/>
      <w:r w:rsidRPr="00B07317">
        <w:rPr>
          <w:rFonts w:eastAsiaTheme="minorHAnsi"/>
          <w:sz w:val="28"/>
          <w:szCs w:val="28"/>
          <w:lang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1"/>
      <w:r w:rsidRPr="00B07317">
        <w:rPr>
          <w:rFonts w:eastAsiaTheme="minorHAnsi"/>
          <w:sz w:val="28"/>
          <w:szCs w:val="28"/>
          <w:lang w:eastAsia="en-US"/>
        </w:rPr>
        <w:t>»;</w:t>
      </w:r>
    </w:p>
    <w:p w14:paraId="65B2E753"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4) в подпункте 4 пункта 8 статьи 11 Правил слова «и устойчивому» исключить;</w:t>
      </w:r>
    </w:p>
    <w:p w14:paraId="1B61442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5) статью 13 Правил дополнить пунктом 4.1 следующего содержания:</w:t>
      </w:r>
    </w:p>
    <w:p w14:paraId="7D7F6BD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«4.1.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1C583C3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6) статью 14 Правил дополнить пунктом 6 следующего содержания:</w:t>
      </w:r>
    </w:p>
    <w:p w14:paraId="000AFD99"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«6. </w:t>
      </w:r>
      <w:bookmarkStart w:id="2" w:name="_Hlk71891263"/>
      <w:r w:rsidRPr="00B07317">
        <w:rPr>
          <w:rFonts w:eastAsiaTheme="minorHAnsi"/>
          <w:sz w:val="28"/>
          <w:szCs w:val="28"/>
          <w:lang w:eastAsia="en-US"/>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w:t>
      </w:r>
      <w:r w:rsidRPr="00B07317">
        <w:rPr>
          <w:rFonts w:eastAsiaTheme="minorHAnsi"/>
          <w:sz w:val="28"/>
          <w:szCs w:val="28"/>
          <w:lang w:eastAsia="en-US"/>
        </w:rPr>
        <w:lastRenderedPageBreak/>
        <w:t>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2"/>
      <w:r w:rsidRPr="00B07317">
        <w:rPr>
          <w:rFonts w:eastAsiaTheme="minorHAnsi"/>
          <w:sz w:val="28"/>
          <w:szCs w:val="28"/>
          <w:lang w:eastAsia="en-US"/>
        </w:rPr>
        <w:t>»;</w:t>
      </w:r>
    </w:p>
    <w:p w14:paraId="40AF9479" w14:textId="77777777" w:rsidR="00B07317" w:rsidRPr="00B07317" w:rsidRDefault="00B07317" w:rsidP="00B07317">
      <w:pPr>
        <w:spacing w:line="360" w:lineRule="auto"/>
        <w:ind w:firstLine="709"/>
        <w:jc w:val="both"/>
        <w:rPr>
          <w:rFonts w:eastAsiaTheme="minorHAnsi" w:cstheme="minorBidi"/>
          <w:sz w:val="28"/>
          <w:szCs w:val="22"/>
          <w:lang w:eastAsia="en-US"/>
        </w:rPr>
      </w:pPr>
      <w:r w:rsidRPr="00B07317">
        <w:rPr>
          <w:rFonts w:eastAsiaTheme="minorHAnsi"/>
          <w:sz w:val="28"/>
          <w:szCs w:val="28"/>
          <w:lang w:eastAsia="en-US"/>
        </w:rPr>
        <w:t xml:space="preserve">7) </w:t>
      </w:r>
      <w:r w:rsidRPr="00B07317">
        <w:rPr>
          <w:rFonts w:eastAsiaTheme="minorHAnsi" w:cstheme="minorBidi"/>
          <w:sz w:val="28"/>
          <w:szCs w:val="22"/>
          <w:lang w:eastAsia="en-US"/>
        </w:rPr>
        <w:t>второе предложение пункта 1 статьи 15 Правил изложить в следующей редакции:</w:t>
      </w:r>
    </w:p>
    <w:p w14:paraId="2ADFC126" w14:textId="77777777" w:rsidR="00B07317" w:rsidRPr="00B07317" w:rsidRDefault="00B07317" w:rsidP="00B07317">
      <w:pPr>
        <w:spacing w:line="360" w:lineRule="auto"/>
        <w:ind w:firstLine="709"/>
        <w:jc w:val="both"/>
        <w:rPr>
          <w:rFonts w:eastAsiaTheme="minorHAnsi" w:cstheme="minorBidi"/>
          <w:sz w:val="28"/>
          <w:szCs w:val="22"/>
          <w:lang w:eastAsia="en-US"/>
        </w:rPr>
      </w:pPr>
      <w:r w:rsidRPr="00B07317">
        <w:rPr>
          <w:rFonts w:eastAsiaTheme="minorHAnsi" w:cstheme="minorBidi"/>
          <w:sz w:val="28"/>
          <w:szCs w:val="22"/>
          <w:lang w:eastAsia="en-US"/>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65019217" w14:textId="77777777" w:rsidR="00B07317" w:rsidRPr="00B07317" w:rsidRDefault="00B07317" w:rsidP="00B07317">
      <w:pPr>
        <w:tabs>
          <w:tab w:val="left" w:pos="1134"/>
        </w:tabs>
        <w:spacing w:line="360" w:lineRule="auto"/>
        <w:ind w:firstLine="709"/>
        <w:jc w:val="both"/>
        <w:rPr>
          <w:rFonts w:eastAsia="MS ??"/>
          <w:sz w:val="28"/>
          <w:szCs w:val="28"/>
          <w:lang w:eastAsia="x-none"/>
        </w:rPr>
      </w:pPr>
      <w:r w:rsidRPr="00B07317">
        <w:rPr>
          <w:rFonts w:eastAsia="MS ??"/>
          <w:sz w:val="28"/>
          <w:szCs w:val="28"/>
          <w:lang w:eastAsia="x-none"/>
        </w:rPr>
        <w:t>8</w:t>
      </w:r>
      <w:r w:rsidRPr="00B07317">
        <w:rPr>
          <w:rFonts w:eastAsia="MS ??"/>
          <w:sz w:val="28"/>
          <w:szCs w:val="28"/>
          <w:lang w:val="x-none" w:eastAsia="x-none"/>
        </w:rPr>
        <w:t xml:space="preserve">) </w:t>
      </w:r>
      <w:r w:rsidRPr="00B07317">
        <w:rPr>
          <w:rFonts w:eastAsia="MS ??"/>
          <w:sz w:val="28"/>
          <w:szCs w:val="28"/>
          <w:lang w:eastAsia="x-none"/>
        </w:rPr>
        <w:t xml:space="preserve">в статье 17 Правил: </w:t>
      </w:r>
    </w:p>
    <w:p w14:paraId="084E5A8B" w14:textId="77777777" w:rsidR="00B07317" w:rsidRPr="00B07317" w:rsidRDefault="00B07317" w:rsidP="00B07317">
      <w:pPr>
        <w:widowControl w:val="0"/>
        <w:tabs>
          <w:tab w:val="left" w:pos="1134"/>
        </w:tabs>
        <w:autoSpaceDE w:val="0"/>
        <w:autoSpaceDN w:val="0"/>
        <w:adjustRightInd w:val="0"/>
        <w:spacing w:line="360" w:lineRule="auto"/>
        <w:ind w:firstLine="700"/>
        <w:contextualSpacing/>
        <w:jc w:val="both"/>
        <w:rPr>
          <w:sz w:val="28"/>
          <w:u w:color="FFFFFF"/>
        </w:rPr>
      </w:pPr>
      <w:r w:rsidRPr="00B07317">
        <w:rPr>
          <w:sz w:val="28"/>
          <w:u w:color="FFFFFF"/>
        </w:rPr>
        <w:t>дополнить пунктом 1.1 следующего содержания:</w:t>
      </w:r>
    </w:p>
    <w:p w14:paraId="40F44656" w14:textId="77777777" w:rsidR="00B07317" w:rsidRPr="00B07317" w:rsidRDefault="00B07317" w:rsidP="00B07317">
      <w:pPr>
        <w:widowControl w:val="0"/>
        <w:tabs>
          <w:tab w:val="left" w:pos="1134"/>
        </w:tabs>
        <w:autoSpaceDE w:val="0"/>
        <w:autoSpaceDN w:val="0"/>
        <w:adjustRightInd w:val="0"/>
        <w:spacing w:line="360" w:lineRule="auto"/>
        <w:ind w:firstLine="700"/>
        <w:contextualSpacing/>
        <w:jc w:val="both"/>
        <w:rPr>
          <w:sz w:val="28"/>
          <w:u w:color="FFFFFF"/>
        </w:rPr>
      </w:pPr>
      <w:r w:rsidRPr="00B07317">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63B21CA" w14:textId="77777777" w:rsidR="00B07317" w:rsidRPr="00B07317" w:rsidRDefault="00B07317" w:rsidP="00B07317">
      <w:pPr>
        <w:tabs>
          <w:tab w:val="left" w:pos="1134"/>
        </w:tabs>
        <w:spacing w:line="360" w:lineRule="auto"/>
        <w:ind w:firstLine="709"/>
        <w:jc w:val="both"/>
        <w:rPr>
          <w:rFonts w:eastAsia="MS ??"/>
          <w:sz w:val="28"/>
          <w:szCs w:val="28"/>
          <w:lang w:eastAsia="x-none"/>
        </w:rPr>
      </w:pPr>
      <w:r w:rsidRPr="00B07317">
        <w:rPr>
          <w:rFonts w:eastAsia="MS ??"/>
          <w:sz w:val="28"/>
          <w:szCs w:val="28"/>
          <w:lang w:eastAsia="x-none"/>
        </w:rPr>
        <w:t>второе предложение пункта 3 изложить в следующей редакции:</w:t>
      </w:r>
    </w:p>
    <w:p w14:paraId="558C265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cstheme="minorBidi"/>
          <w:sz w:val="28"/>
          <w:szCs w:val="22"/>
          <w:lang w:eastAsia="en-US"/>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14:paraId="7CA79711" w14:textId="77777777" w:rsidR="00B07317" w:rsidRPr="00B07317" w:rsidRDefault="00B07317" w:rsidP="00B07317">
      <w:pPr>
        <w:spacing w:line="360" w:lineRule="auto"/>
        <w:ind w:firstLine="709"/>
        <w:jc w:val="both"/>
        <w:rPr>
          <w:rFonts w:eastAsiaTheme="minorHAnsi"/>
          <w:sz w:val="28"/>
          <w:szCs w:val="28"/>
          <w:lang w:eastAsia="en-US"/>
        </w:rPr>
      </w:pPr>
      <w:bookmarkStart w:id="3" w:name="_Hlk64734401"/>
      <w:r w:rsidRPr="00B07317">
        <w:rPr>
          <w:rFonts w:eastAsiaTheme="minorHAnsi"/>
          <w:sz w:val="28"/>
          <w:szCs w:val="28"/>
          <w:lang w:eastAsia="en-US"/>
        </w:rPr>
        <w:t>в пункте 5 слова «в срок, не превышающий десяти дней со дня опубликования заключения,» заменить словами «</w:t>
      </w:r>
      <w:bookmarkStart w:id="4" w:name="_Hlk71891350"/>
      <w:r w:rsidRPr="00B07317">
        <w:rPr>
          <w:rFonts w:eastAsiaTheme="minorHAnsi"/>
          <w:sz w:val="28"/>
          <w:szCs w:val="28"/>
          <w:lang w:eastAsia="en-US"/>
        </w:rPr>
        <w:t>в течение пятнадцати рабочих дней со дня окончания таких обсуждений или слушаний</w:t>
      </w:r>
      <w:bookmarkEnd w:id="4"/>
      <w:r w:rsidRPr="00B07317">
        <w:rPr>
          <w:rFonts w:eastAsiaTheme="minorHAnsi"/>
          <w:sz w:val="28"/>
          <w:szCs w:val="28"/>
          <w:lang w:eastAsia="en-US"/>
        </w:rPr>
        <w:t>»;</w:t>
      </w:r>
    </w:p>
    <w:bookmarkEnd w:id="3"/>
    <w:p w14:paraId="445B619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9) в статье 19 Правил:</w:t>
      </w:r>
    </w:p>
    <w:p w14:paraId="00BC700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пункт 2 признать утратившим силу;</w:t>
      </w:r>
    </w:p>
    <w:p w14:paraId="58223B3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пункт 3 дополнить подпунктом 7 следующего содержания:</w:t>
      </w:r>
    </w:p>
    <w:p w14:paraId="3445BCA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«7) планируется осуществление комплексного развития территории.»;</w:t>
      </w:r>
    </w:p>
    <w:p w14:paraId="7263A05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10)</w:t>
      </w:r>
      <w:bookmarkStart w:id="5" w:name="_Hlk64734418"/>
      <w:r w:rsidRPr="00B07317">
        <w:rPr>
          <w:rFonts w:eastAsiaTheme="minorHAnsi"/>
          <w:sz w:val="28"/>
          <w:szCs w:val="28"/>
          <w:lang w:eastAsia="en-US"/>
        </w:rPr>
        <w:t xml:space="preserve"> в статье 20 Правил:</w:t>
      </w:r>
    </w:p>
    <w:p w14:paraId="730B40F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2 и 3 слова «деятельности по комплексному и устойчивому развитию» заменить словами «</w:t>
      </w:r>
      <w:bookmarkStart w:id="6" w:name="_Hlk71891538"/>
      <w:r w:rsidRPr="00B07317">
        <w:rPr>
          <w:rFonts w:eastAsiaTheme="minorHAnsi"/>
          <w:sz w:val="28"/>
          <w:szCs w:val="28"/>
          <w:lang w:eastAsia="en-US"/>
        </w:rPr>
        <w:t>комплексного развития</w:t>
      </w:r>
      <w:bookmarkEnd w:id="6"/>
      <w:r w:rsidRPr="00B07317">
        <w:rPr>
          <w:rFonts w:eastAsiaTheme="minorHAnsi"/>
          <w:sz w:val="28"/>
          <w:szCs w:val="28"/>
          <w:lang w:eastAsia="en-US"/>
        </w:rPr>
        <w:t>»;</w:t>
      </w:r>
      <w:bookmarkEnd w:id="5"/>
    </w:p>
    <w:p w14:paraId="11C7F3E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пункт 4 изложить в следующей редакции;</w:t>
      </w:r>
    </w:p>
    <w:p w14:paraId="3EE503B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72CB732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пунктом 5 следующего содержания:</w:t>
      </w:r>
    </w:p>
    <w:p w14:paraId="020E189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14:paraId="71D2C002"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11) статьи 21 – 23, 24.1, 25 Правил признать утратившими силу;</w:t>
      </w:r>
    </w:p>
    <w:p w14:paraId="3D1CF46E" w14:textId="77777777" w:rsidR="00B07317" w:rsidRPr="00B07317" w:rsidRDefault="00B07317" w:rsidP="00B07317">
      <w:pPr>
        <w:spacing w:line="360" w:lineRule="auto"/>
        <w:ind w:firstLine="709"/>
        <w:jc w:val="both"/>
        <w:rPr>
          <w:rFonts w:eastAsiaTheme="minorHAnsi"/>
          <w:sz w:val="28"/>
          <w:szCs w:val="28"/>
          <w:lang w:eastAsia="en-US"/>
        </w:rPr>
      </w:pPr>
      <w:bookmarkStart w:id="7" w:name="_Принятие_решения_о"/>
      <w:bookmarkStart w:id="8" w:name="dst100153"/>
      <w:bookmarkStart w:id="9" w:name="dst100154"/>
      <w:bookmarkStart w:id="10" w:name="dst100155"/>
      <w:bookmarkStart w:id="11" w:name="Par2"/>
      <w:bookmarkStart w:id="12" w:name="_Подготовка_документации_по"/>
      <w:bookmarkStart w:id="13" w:name="_Hlk64734445"/>
      <w:bookmarkStart w:id="14" w:name="_Toc103606939"/>
      <w:bookmarkStart w:id="15" w:name="_Toc131313933"/>
      <w:bookmarkEnd w:id="7"/>
      <w:bookmarkEnd w:id="8"/>
      <w:bookmarkEnd w:id="9"/>
      <w:bookmarkEnd w:id="10"/>
      <w:bookmarkEnd w:id="11"/>
      <w:bookmarkEnd w:id="12"/>
      <w:r w:rsidRPr="00B07317">
        <w:rPr>
          <w:rFonts w:eastAsiaTheme="minorHAnsi"/>
          <w:sz w:val="28"/>
          <w:szCs w:val="28"/>
          <w:lang w:eastAsia="en-US"/>
        </w:rPr>
        <w:t>12) в пункте 2 статьи 26 Правил:</w:t>
      </w:r>
    </w:p>
    <w:p w14:paraId="1AD9F98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подпункт 1.1 изложить в следующей редакции:</w:t>
      </w:r>
    </w:p>
    <w:p w14:paraId="37457FA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3F604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подпункт 5 дополнить словами «, в том числе в случае, указанном в части 11 статьи 52 Градостроительного кодекса Российской Федерации»;</w:t>
      </w:r>
    </w:p>
    <w:p w14:paraId="1A5D03C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подпункте 5.3 слова «до 0,6» заменить словами «до 1,2»</w:t>
      </w:r>
    </w:p>
    <w:p w14:paraId="7D675C9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пунктом 5.4 следующего содержания:</w:t>
      </w:r>
    </w:p>
    <w:p w14:paraId="0157C689"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«5.4) размещения антенных опор (мачт и башен) высотой до 50 метров, предназначенных для размещения средств связи.»;</w:t>
      </w:r>
    </w:p>
    <w:p w14:paraId="1F682BF2"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подпункт 6 изложить в следующе редакции:</w:t>
      </w:r>
    </w:p>
    <w:p w14:paraId="7A6AA2E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«6)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7F861E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13) пункт 5 статьи 29 Правил изложить в следующей редакции:</w:t>
      </w:r>
    </w:p>
    <w:p w14:paraId="3ED0C564"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«5. Порядок организации и проведения общественных обсуждений или публичных слушаний по проектам, предусмотренным пунктом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w:t>
      </w:r>
      <w:r w:rsidRPr="00B07317">
        <w:rPr>
          <w:rFonts w:eastAsiaTheme="minorHAnsi"/>
          <w:sz w:val="28"/>
          <w:szCs w:val="28"/>
          <w:lang w:eastAsia="en-US"/>
        </w:rPr>
        <w:lastRenderedPageBreak/>
        <w:t>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6A316B7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14) статьи 30 – 43 Правил признать утратившими силу;</w:t>
      </w:r>
    </w:p>
    <w:p w14:paraId="04F386ED"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15) подпункт 3 пункта статьи 46 Правил изложить в следующей редакции:</w:t>
      </w:r>
    </w:p>
    <w:p w14:paraId="0D8BE06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cstheme="minorBidi"/>
          <w:sz w:val="28"/>
          <w:szCs w:val="22"/>
          <w:u w:color="FFFFFF"/>
          <w:lang w:eastAsia="en-US"/>
        </w:rPr>
        <w:t>«3) проведения дренажных и мелиоративных работ на земельном участке;»;</w:t>
      </w:r>
    </w:p>
    <w:p w14:paraId="4A2CB2FF"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16) пункт 2 статьи 47 Правил изложить в следующей редакции:</w:t>
      </w:r>
    </w:p>
    <w:p w14:paraId="2FDBC9D6" w14:textId="77777777" w:rsidR="00B07317" w:rsidRPr="00B07317" w:rsidRDefault="00B07317" w:rsidP="00B07317">
      <w:pPr>
        <w:spacing w:line="360" w:lineRule="auto"/>
        <w:ind w:firstLine="709"/>
        <w:jc w:val="both"/>
        <w:rPr>
          <w:rFonts w:eastAsiaTheme="minorHAnsi" w:cstheme="minorBidi"/>
          <w:sz w:val="28"/>
          <w:szCs w:val="28"/>
          <w:u w:color="FFFFFF"/>
          <w:lang w:eastAsia="en-US"/>
        </w:rPr>
      </w:pPr>
      <w:r w:rsidRPr="00B07317">
        <w:rPr>
          <w:rFonts w:eastAsiaTheme="minorHAnsi" w:cstheme="minorBidi"/>
          <w:sz w:val="28"/>
          <w:szCs w:val="28"/>
          <w:u w:color="FFFFFF"/>
          <w:lang w:eastAsia="en-US"/>
        </w:rPr>
        <w:t>«2. Границы территорий общего пользования подлежат установлению красными линиями в документации по планировке территории.»;</w:t>
      </w:r>
    </w:p>
    <w:p w14:paraId="1DDAF17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17) статью 49 Правил дополнить подпунктами 7, 8 следующего содержания:</w:t>
      </w:r>
    </w:p>
    <w:p w14:paraId="736ED43F"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w:t>
      </w:r>
      <w:bookmarkStart w:id="16" w:name="_Hlk71891680"/>
      <w:r w:rsidRPr="00B07317">
        <w:rPr>
          <w:rFonts w:eastAsiaTheme="minorHAnsi"/>
          <w:sz w:val="28"/>
          <w:szCs w:val="28"/>
          <w:lang w:eastAsia="en-US"/>
        </w:rPr>
        <w:t>7) принятие решения о комплексном развитии территории;</w:t>
      </w:r>
    </w:p>
    <w:p w14:paraId="7DD1698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8) обнаружение мест захоронений погибших при защите Отечества, расположенных в границах муниципальных образований.</w:t>
      </w:r>
      <w:bookmarkEnd w:id="16"/>
      <w:r w:rsidRPr="00B07317">
        <w:rPr>
          <w:rFonts w:eastAsiaTheme="minorHAnsi"/>
          <w:sz w:val="28"/>
          <w:szCs w:val="28"/>
          <w:lang w:eastAsia="en-US"/>
        </w:rPr>
        <w:t>»;</w:t>
      </w:r>
    </w:p>
    <w:p w14:paraId="65CB1904"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18) в статье 50 Правил:</w:t>
      </w:r>
    </w:p>
    <w:p w14:paraId="3B8BA3B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пунктах 1, 3 слова «тридцати дней» заменить словами «</w:t>
      </w:r>
      <w:bookmarkStart w:id="17" w:name="_Hlk71891697"/>
      <w:r w:rsidRPr="00B07317">
        <w:rPr>
          <w:rFonts w:eastAsiaTheme="minorHAnsi"/>
          <w:sz w:val="28"/>
          <w:szCs w:val="28"/>
          <w:lang w:eastAsia="en-US"/>
        </w:rPr>
        <w:t>двадцати пяти дней</w:t>
      </w:r>
      <w:bookmarkEnd w:id="17"/>
      <w:r w:rsidRPr="00B07317">
        <w:rPr>
          <w:rFonts w:eastAsiaTheme="minorHAnsi"/>
          <w:sz w:val="28"/>
          <w:szCs w:val="28"/>
          <w:lang w:eastAsia="en-US"/>
        </w:rPr>
        <w:t>»;</w:t>
      </w:r>
      <w:bookmarkEnd w:id="13"/>
    </w:p>
    <w:p w14:paraId="77148795" w14:textId="77777777" w:rsidR="00B07317" w:rsidRPr="00B07317" w:rsidRDefault="00B07317" w:rsidP="00B07317">
      <w:pPr>
        <w:spacing w:line="360" w:lineRule="auto"/>
        <w:ind w:firstLine="709"/>
        <w:jc w:val="both"/>
        <w:rPr>
          <w:rFonts w:eastAsiaTheme="minorHAnsi"/>
          <w:sz w:val="28"/>
          <w:szCs w:val="28"/>
          <w:lang w:eastAsia="en-US"/>
        </w:rPr>
      </w:pPr>
      <w:bookmarkStart w:id="18" w:name="_Hlk64734478"/>
      <w:r w:rsidRPr="00B07317">
        <w:rPr>
          <w:rFonts w:eastAsiaTheme="minorHAnsi"/>
          <w:sz w:val="28"/>
          <w:szCs w:val="28"/>
          <w:lang w:eastAsia="en-US"/>
        </w:rPr>
        <w:t>дополнить пунктом 7.1 следующего содержания:</w:t>
      </w:r>
    </w:p>
    <w:p w14:paraId="69A252BE"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w:t>
      </w:r>
      <w:bookmarkStart w:id="19" w:name="_Hlk71891915"/>
      <w:r w:rsidRPr="00B07317">
        <w:rPr>
          <w:rFonts w:eastAsiaTheme="minorHAnsi"/>
          <w:sz w:val="28"/>
          <w:szCs w:val="28"/>
          <w:lang w:eastAsia="en-US"/>
        </w:rPr>
        <w:t>7.1. 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19"/>
      <w:r w:rsidRPr="00B07317">
        <w:rPr>
          <w:rFonts w:eastAsiaTheme="minorHAnsi"/>
          <w:sz w:val="28"/>
          <w:szCs w:val="28"/>
          <w:lang w:eastAsia="en-US"/>
        </w:rPr>
        <w:t>»;</w:t>
      </w:r>
    </w:p>
    <w:p w14:paraId="134D275B"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пункты 10 – 12 изложить в следующей редакции:</w:t>
      </w:r>
    </w:p>
    <w:p w14:paraId="11EB89DB"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«10. В целях внесения изменений в Правила в случаях, предусмотренных подпунктами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1414481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11. </w:t>
      </w:r>
      <w:bookmarkStart w:id="20" w:name="_Hlk88232311"/>
      <w:r w:rsidRPr="00B07317">
        <w:rPr>
          <w:rFonts w:eastAsiaTheme="minorHAnsi"/>
          <w:sz w:val="28"/>
          <w:szCs w:val="28"/>
          <w:lang w:eastAsia="en-US"/>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4 – 6 статьи </w:t>
      </w:r>
      <w:r w:rsidRPr="00B07317">
        <w:rPr>
          <w:rFonts w:eastAsiaTheme="minorHAnsi"/>
          <w:sz w:val="28"/>
          <w:szCs w:val="28"/>
          <w:lang w:eastAsia="en-US"/>
        </w:rPr>
        <w:lastRenderedPageBreak/>
        <w:t>49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bookmarkEnd w:id="20"/>
      <w:r w:rsidRPr="00B07317">
        <w:rPr>
          <w:rFonts w:eastAsiaTheme="minorHAnsi"/>
          <w:sz w:val="28"/>
          <w:szCs w:val="28"/>
          <w:lang w:eastAsia="en-US"/>
        </w:rPr>
        <w:t>.</w:t>
      </w:r>
    </w:p>
    <w:p w14:paraId="691E504D"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12. </w:t>
      </w:r>
      <w:bookmarkStart w:id="21" w:name="_Hlk88232326"/>
      <w:r w:rsidRPr="00B07317">
        <w:rPr>
          <w:rFonts w:eastAsiaTheme="minorHAnsi"/>
          <w:sz w:val="28"/>
          <w:szCs w:val="28"/>
          <w:lang w:eastAsia="en-US"/>
        </w:rPr>
        <w:t>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4 – 6 статьи 49 Правил оснований для внесения изменений в Правила.</w:t>
      </w:r>
      <w:bookmarkEnd w:id="21"/>
      <w:r w:rsidRPr="00B07317">
        <w:rPr>
          <w:rFonts w:eastAsiaTheme="minorHAnsi"/>
          <w:sz w:val="28"/>
          <w:szCs w:val="28"/>
          <w:lang w:eastAsia="en-US"/>
        </w:rPr>
        <w:t>»;</w:t>
      </w:r>
    </w:p>
    <w:p w14:paraId="4AFB91C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пунктами 12.1, 12.2 следующего содержания:</w:t>
      </w:r>
    </w:p>
    <w:p w14:paraId="3014908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w:t>
      </w:r>
      <w:bookmarkStart w:id="22" w:name="_Hlk71891953"/>
      <w:r w:rsidRPr="00B07317">
        <w:rPr>
          <w:rFonts w:eastAsiaTheme="minorHAnsi"/>
          <w:sz w:val="28"/>
          <w:szCs w:val="28"/>
          <w:lang w:eastAsia="en-US"/>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22"/>
    </w:p>
    <w:p w14:paraId="1FF87F74"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bookmarkEnd w:id="18"/>
    </w:p>
    <w:p w14:paraId="1B3E4FC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19) в статье 51 Правил:</w:t>
      </w:r>
    </w:p>
    <w:p w14:paraId="40870F1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пунктами 6.1 и 6.2 следующего содержания:</w:t>
      </w:r>
    </w:p>
    <w:p w14:paraId="185B772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07F6955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14:paraId="19CC0EB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7 слова «земельный кадастр» заменить словами «Единый государственный реестр недвижимости»;</w:t>
      </w:r>
    </w:p>
    <w:p w14:paraId="445D295E"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пункт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4508DF6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подпункте 3 пункта 17 слова «дачного хозяйства,» исключить;</w:t>
      </w:r>
    </w:p>
    <w:p w14:paraId="006F4D9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20) в пункте 5 статьи 52 Правил слова «деятельности по комплексному и устойчивому развитию» заменить словами «комплексного развития»;</w:t>
      </w:r>
    </w:p>
    <w:p w14:paraId="49010F52"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21) в статье 55 Правил:</w:t>
      </w:r>
    </w:p>
    <w:p w14:paraId="48B598B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1 таблицы в столбце «Описание ВРИ» слова «индивидуальных гаражей заменить словами «гаражей для собственных нужд»;</w:t>
      </w:r>
    </w:p>
    <w:p w14:paraId="79B0F80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в пункте 4 таблицы в столбце «Описание ВРИ» слова «индивидуальных гаражей заменить словами «гаражей для собственных нужд»;</w:t>
      </w:r>
    </w:p>
    <w:p w14:paraId="15270F7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6 таблицы в столбце «Описание ВРИ» слова «вида разрешенного использования с кодом 4.9» заменить словами «видов разрешенного использования с кодами 2.7.2, 4.9»;</w:t>
      </w:r>
    </w:p>
    <w:p w14:paraId="168803D9"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таблицу пунктом 6.1 следующего содержания:</w:t>
      </w:r>
    </w:p>
    <w:tbl>
      <w:tblPr>
        <w:tblStyle w:val="a9"/>
        <w:tblW w:w="5000" w:type="pct"/>
        <w:tblLook w:val="04A0" w:firstRow="1" w:lastRow="0" w:firstColumn="1" w:lastColumn="0" w:noHBand="0" w:noVBand="1"/>
      </w:tblPr>
      <w:tblGrid>
        <w:gridCol w:w="665"/>
        <w:gridCol w:w="1677"/>
        <w:gridCol w:w="1791"/>
        <w:gridCol w:w="697"/>
        <w:gridCol w:w="586"/>
        <w:gridCol w:w="532"/>
        <w:gridCol w:w="515"/>
        <w:gridCol w:w="620"/>
        <w:gridCol w:w="2262"/>
      </w:tblGrid>
      <w:tr w:rsidR="00B07317" w:rsidRPr="00B07317" w14:paraId="37C4E3AF" w14:textId="77777777" w:rsidTr="00193BAC">
        <w:tc>
          <w:tcPr>
            <w:tcW w:w="665" w:type="dxa"/>
          </w:tcPr>
          <w:p w14:paraId="7B084C3C" w14:textId="77777777" w:rsidR="00B07317" w:rsidRPr="00B07317" w:rsidRDefault="00B07317" w:rsidP="00B07317">
            <w:pPr>
              <w:jc w:val="center"/>
              <w:rPr>
                <w:rFonts w:eastAsia="MS Mincho"/>
                <w:b/>
                <w:bCs/>
              </w:rPr>
            </w:pPr>
            <w:r w:rsidRPr="00B07317">
              <w:rPr>
                <w:rFonts w:eastAsia="MS Mincho"/>
                <w:b/>
                <w:bCs/>
              </w:rPr>
              <w:t>№ п/п</w:t>
            </w:r>
          </w:p>
        </w:tc>
        <w:tc>
          <w:tcPr>
            <w:tcW w:w="1677" w:type="dxa"/>
          </w:tcPr>
          <w:p w14:paraId="086180AD" w14:textId="77777777" w:rsidR="00B07317" w:rsidRPr="00B07317" w:rsidRDefault="00B07317" w:rsidP="00B07317">
            <w:pPr>
              <w:jc w:val="center"/>
              <w:rPr>
                <w:rFonts w:eastAsia="MS Mincho"/>
                <w:b/>
                <w:bCs/>
              </w:rPr>
            </w:pPr>
            <w:r w:rsidRPr="00B07317">
              <w:rPr>
                <w:rFonts w:eastAsia="MS Mincho"/>
                <w:b/>
                <w:bCs/>
              </w:rPr>
              <w:t>Наименование ВРИ</w:t>
            </w:r>
          </w:p>
        </w:tc>
        <w:tc>
          <w:tcPr>
            <w:tcW w:w="1791" w:type="dxa"/>
          </w:tcPr>
          <w:p w14:paraId="1F922F76" w14:textId="77777777" w:rsidR="00B07317" w:rsidRPr="00B07317" w:rsidRDefault="00B07317" w:rsidP="00B07317">
            <w:pPr>
              <w:jc w:val="center"/>
              <w:rPr>
                <w:rFonts w:eastAsia="MS Mincho"/>
                <w:b/>
                <w:bCs/>
              </w:rPr>
            </w:pPr>
            <w:r w:rsidRPr="00B07317">
              <w:rPr>
                <w:rFonts w:eastAsia="MS Mincho"/>
                <w:b/>
                <w:bCs/>
              </w:rPr>
              <w:t>Описание ВРИ</w:t>
            </w:r>
          </w:p>
        </w:tc>
        <w:tc>
          <w:tcPr>
            <w:tcW w:w="697" w:type="dxa"/>
          </w:tcPr>
          <w:p w14:paraId="463387B3" w14:textId="77777777" w:rsidR="00B07317" w:rsidRPr="00B07317" w:rsidRDefault="00B07317" w:rsidP="00B07317">
            <w:pPr>
              <w:jc w:val="center"/>
              <w:rPr>
                <w:rFonts w:eastAsia="MS Mincho"/>
                <w:b/>
                <w:bCs/>
              </w:rPr>
            </w:pPr>
            <w:r w:rsidRPr="00B07317">
              <w:rPr>
                <w:rFonts w:eastAsia="MS Mincho"/>
                <w:b/>
                <w:bCs/>
              </w:rPr>
              <w:t>Код ВРИ</w:t>
            </w:r>
          </w:p>
        </w:tc>
        <w:tc>
          <w:tcPr>
            <w:tcW w:w="586" w:type="dxa"/>
          </w:tcPr>
          <w:p w14:paraId="41E9C2F5" w14:textId="77777777" w:rsidR="00B07317" w:rsidRPr="00B07317" w:rsidRDefault="00B07317" w:rsidP="00B07317">
            <w:pPr>
              <w:jc w:val="center"/>
              <w:rPr>
                <w:rFonts w:eastAsia="MS Mincho"/>
                <w:b/>
                <w:bCs/>
              </w:rPr>
            </w:pPr>
            <w:r w:rsidRPr="00B07317">
              <w:rPr>
                <w:rFonts w:eastAsia="MS Mincho"/>
                <w:b/>
                <w:bCs/>
              </w:rPr>
              <w:t>Ж1</w:t>
            </w:r>
          </w:p>
        </w:tc>
        <w:tc>
          <w:tcPr>
            <w:tcW w:w="532" w:type="dxa"/>
          </w:tcPr>
          <w:p w14:paraId="3FE8FE2E" w14:textId="77777777" w:rsidR="00B07317" w:rsidRPr="00B07317" w:rsidRDefault="00B07317" w:rsidP="00B07317">
            <w:pPr>
              <w:jc w:val="center"/>
              <w:rPr>
                <w:rFonts w:eastAsia="MS Mincho"/>
                <w:b/>
                <w:bCs/>
              </w:rPr>
            </w:pPr>
            <w:r w:rsidRPr="00B07317">
              <w:rPr>
                <w:rFonts w:eastAsia="MS Mincho"/>
                <w:b/>
                <w:bCs/>
              </w:rPr>
              <w:t>О</w:t>
            </w:r>
          </w:p>
        </w:tc>
        <w:tc>
          <w:tcPr>
            <w:tcW w:w="515" w:type="dxa"/>
          </w:tcPr>
          <w:p w14:paraId="686C07FF" w14:textId="77777777" w:rsidR="00B07317" w:rsidRPr="00B07317" w:rsidRDefault="00B07317" w:rsidP="00B07317">
            <w:pPr>
              <w:jc w:val="center"/>
              <w:rPr>
                <w:rFonts w:eastAsia="MS Mincho"/>
                <w:b/>
                <w:bCs/>
              </w:rPr>
            </w:pPr>
            <w:r w:rsidRPr="00B07317">
              <w:rPr>
                <w:rFonts w:eastAsia="MS Mincho"/>
                <w:b/>
                <w:bCs/>
              </w:rPr>
              <w:t>Р1</w:t>
            </w:r>
          </w:p>
        </w:tc>
        <w:tc>
          <w:tcPr>
            <w:tcW w:w="620" w:type="dxa"/>
          </w:tcPr>
          <w:p w14:paraId="137BA0F3" w14:textId="77777777" w:rsidR="00B07317" w:rsidRPr="00B07317" w:rsidRDefault="00B07317" w:rsidP="00B07317">
            <w:pPr>
              <w:jc w:val="center"/>
              <w:rPr>
                <w:rFonts w:eastAsia="MS Mincho"/>
                <w:b/>
                <w:bCs/>
              </w:rPr>
            </w:pPr>
            <w:r w:rsidRPr="00B07317">
              <w:rPr>
                <w:rFonts w:eastAsia="MS Mincho"/>
                <w:b/>
                <w:bCs/>
              </w:rPr>
              <w:t>Р2</w:t>
            </w:r>
          </w:p>
        </w:tc>
        <w:tc>
          <w:tcPr>
            <w:tcW w:w="2262" w:type="dxa"/>
          </w:tcPr>
          <w:p w14:paraId="08DA3F8E" w14:textId="77777777" w:rsidR="00B07317" w:rsidRPr="00B07317" w:rsidRDefault="00B07317" w:rsidP="00B07317">
            <w:pPr>
              <w:jc w:val="center"/>
              <w:rPr>
                <w:rFonts w:eastAsia="MS Mincho"/>
                <w:b/>
                <w:bCs/>
              </w:rPr>
            </w:pPr>
            <w:r w:rsidRPr="00B07317">
              <w:rPr>
                <w:rFonts w:eastAsia="MS Mincho"/>
                <w:b/>
                <w:bCs/>
              </w:rPr>
              <w:t>Вспомогательные ВРИ, применяемые к соответствующему основному/условному ВРИ, код ВРИ</w:t>
            </w:r>
          </w:p>
        </w:tc>
      </w:tr>
      <w:tr w:rsidR="00B07317" w:rsidRPr="00B07317" w14:paraId="718328AB" w14:textId="77777777" w:rsidTr="00193BAC">
        <w:tc>
          <w:tcPr>
            <w:tcW w:w="665" w:type="dxa"/>
          </w:tcPr>
          <w:p w14:paraId="175F73CA" w14:textId="77777777" w:rsidR="00B07317" w:rsidRPr="00B07317" w:rsidRDefault="00B07317" w:rsidP="00B07317">
            <w:pPr>
              <w:jc w:val="both"/>
              <w:rPr>
                <w:rFonts w:eastAsia="MS Mincho"/>
              </w:rPr>
            </w:pPr>
            <w:r w:rsidRPr="00B07317">
              <w:rPr>
                <w:rFonts w:eastAsia="MS Mincho"/>
              </w:rPr>
              <w:t>«6.1.</w:t>
            </w:r>
          </w:p>
        </w:tc>
        <w:tc>
          <w:tcPr>
            <w:tcW w:w="1677" w:type="dxa"/>
          </w:tcPr>
          <w:p w14:paraId="43E9BD3C" w14:textId="77777777" w:rsidR="00B07317" w:rsidRPr="00B07317" w:rsidRDefault="00B07317" w:rsidP="00B07317">
            <w:pPr>
              <w:rPr>
                <w:rFonts w:eastAsia="MS Mincho"/>
              </w:rPr>
            </w:pPr>
            <w:r w:rsidRPr="00B07317">
              <w:rPr>
                <w:rFonts w:eastAsia="MS Mincho"/>
              </w:rPr>
              <w:t>Размещение гаражей для собственных нужд</w:t>
            </w:r>
          </w:p>
        </w:tc>
        <w:tc>
          <w:tcPr>
            <w:tcW w:w="1791" w:type="dxa"/>
          </w:tcPr>
          <w:p w14:paraId="790D911E" w14:textId="77777777" w:rsidR="00B07317" w:rsidRPr="00B07317" w:rsidRDefault="00B07317" w:rsidP="00B07317">
            <w:pPr>
              <w:rPr>
                <w:rFonts w:eastAsia="MS Mincho"/>
              </w:rPr>
            </w:pPr>
            <w:r w:rsidRPr="00B07317">
              <w:rPr>
                <w:rFonts w:eastAsia="MS Mincho"/>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97" w:type="dxa"/>
          </w:tcPr>
          <w:p w14:paraId="18852270" w14:textId="77777777" w:rsidR="00B07317" w:rsidRPr="00B07317" w:rsidRDefault="00B07317" w:rsidP="00B07317">
            <w:pPr>
              <w:jc w:val="center"/>
              <w:rPr>
                <w:rFonts w:eastAsia="MS Mincho"/>
              </w:rPr>
            </w:pPr>
            <w:r w:rsidRPr="00B07317">
              <w:rPr>
                <w:rFonts w:eastAsia="MS Mincho"/>
              </w:rPr>
              <w:t>2.7.2</w:t>
            </w:r>
          </w:p>
        </w:tc>
        <w:tc>
          <w:tcPr>
            <w:tcW w:w="586" w:type="dxa"/>
          </w:tcPr>
          <w:p w14:paraId="4686E3F3" w14:textId="77777777" w:rsidR="00B07317" w:rsidRPr="00B07317" w:rsidRDefault="00B07317" w:rsidP="00B07317">
            <w:pPr>
              <w:jc w:val="center"/>
              <w:rPr>
                <w:rFonts w:eastAsia="MS Mincho"/>
              </w:rPr>
            </w:pPr>
            <w:r w:rsidRPr="00B07317">
              <w:rPr>
                <w:rFonts w:eastAsia="MS Mincho"/>
              </w:rPr>
              <w:t>УВ</w:t>
            </w:r>
          </w:p>
        </w:tc>
        <w:tc>
          <w:tcPr>
            <w:tcW w:w="532" w:type="dxa"/>
          </w:tcPr>
          <w:p w14:paraId="3FE3C322" w14:textId="77777777" w:rsidR="00B07317" w:rsidRPr="00B07317" w:rsidRDefault="00B07317" w:rsidP="00B07317">
            <w:pPr>
              <w:jc w:val="center"/>
              <w:rPr>
                <w:rFonts w:eastAsia="MS Mincho"/>
              </w:rPr>
            </w:pPr>
            <w:r w:rsidRPr="00B07317">
              <w:rPr>
                <w:rFonts w:eastAsia="MS Mincho"/>
              </w:rPr>
              <w:t>ОВ</w:t>
            </w:r>
          </w:p>
        </w:tc>
        <w:tc>
          <w:tcPr>
            <w:tcW w:w="515" w:type="dxa"/>
          </w:tcPr>
          <w:p w14:paraId="1FC1D1BC" w14:textId="77777777" w:rsidR="00B07317" w:rsidRPr="00B07317" w:rsidRDefault="00B07317" w:rsidP="00B07317">
            <w:pPr>
              <w:jc w:val="center"/>
              <w:rPr>
                <w:rFonts w:eastAsia="MS Mincho"/>
              </w:rPr>
            </w:pPr>
            <w:r w:rsidRPr="00B07317">
              <w:rPr>
                <w:rFonts w:eastAsia="MS Mincho"/>
              </w:rPr>
              <w:t>-</w:t>
            </w:r>
          </w:p>
        </w:tc>
        <w:tc>
          <w:tcPr>
            <w:tcW w:w="620" w:type="dxa"/>
          </w:tcPr>
          <w:p w14:paraId="6997DFBA" w14:textId="77777777" w:rsidR="00B07317" w:rsidRPr="00B07317" w:rsidRDefault="00B07317" w:rsidP="00B07317">
            <w:pPr>
              <w:jc w:val="center"/>
              <w:rPr>
                <w:rFonts w:eastAsia="MS Mincho"/>
              </w:rPr>
            </w:pPr>
            <w:r w:rsidRPr="00B07317">
              <w:rPr>
                <w:rFonts w:eastAsia="MS Mincho"/>
              </w:rPr>
              <w:t>УВ</w:t>
            </w:r>
          </w:p>
        </w:tc>
        <w:tc>
          <w:tcPr>
            <w:tcW w:w="2262" w:type="dxa"/>
          </w:tcPr>
          <w:p w14:paraId="026ED8E3" w14:textId="77777777" w:rsidR="00B07317" w:rsidRPr="00B07317" w:rsidRDefault="00B07317" w:rsidP="00B07317">
            <w:pPr>
              <w:rPr>
                <w:rFonts w:eastAsia="MS Mincho"/>
              </w:rPr>
            </w:pPr>
            <w:r w:rsidRPr="00B07317">
              <w:rPr>
                <w:rFonts w:eastAsia="MS Mincho"/>
              </w:rPr>
              <w:t>-»;</w:t>
            </w:r>
          </w:p>
        </w:tc>
      </w:tr>
    </w:tbl>
    <w:p w14:paraId="4FBC2EC5" w14:textId="77777777" w:rsidR="00B07317" w:rsidRPr="00B07317" w:rsidRDefault="00B07317" w:rsidP="00B07317">
      <w:pPr>
        <w:jc w:val="both"/>
        <w:rPr>
          <w:rFonts w:eastAsiaTheme="minorHAnsi"/>
          <w:lang w:eastAsia="en-US"/>
        </w:rPr>
      </w:pPr>
    </w:p>
    <w:p w14:paraId="015B15B6"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43 таблицы в столбце «Описание ВРИ» слова «с кодами 4.5 - 4.8.2» заменить словами «с кодами 4.5, 4.6, 4.8 - 4.8.2»;</w:t>
      </w:r>
    </w:p>
    <w:p w14:paraId="1E5C87F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48 таблицы в столбце «Описание ВРИ»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5ED7CB1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67 таблицы в столбце «Описание ВРИ» слова «туристических» и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179732F2"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таблицу пунктом 75.1 следующего содержания:</w:t>
      </w:r>
    </w:p>
    <w:tbl>
      <w:tblPr>
        <w:tblStyle w:val="a9"/>
        <w:tblW w:w="5000" w:type="pct"/>
        <w:tblLook w:val="04A0" w:firstRow="1" w:lastRow="0" w:firstColumn="1" w:lastColumn="0" w:noHBand="0" w:noVBand="1"/>
      </w:tblPr>
      <w:tblGrid>
        <w:gridCol w:w="770"/>
        <w:gridCol w:w="1675"/>
        <w:gridCol w:w="1723"/>
        <w:gridCol w:w="685"/>
        <w:gridCol w:w="568"/>
        <w:gridCol w:w="495"/>
        <w:gridCol w:w="532"/>
        <w:gridCol w:w="635"/>
        <w:gridCol w:w="2262"/>
      </w:tblGrid>
      <w:tr w:rsidR="00B07317" w:rsidRPr="00B07317" w14:paraId="3A2DB411" w14:textId="77777777" w:rsidTr="00193BAC">
        <w:tc>
          <w:tcPr>
            <w:tcW w:w="770" w:type="dxa"/>
          </w:tcPr>
          <w:p w14:paraId="1E8A3A32" w14:textId="77777777" w:rsidR="00B07317" w:rsidRPr="00B07317" w:rsidRDefault="00B07317" w:rsidP="00B07317">
            <w:pPr>
              <w:jc w:val="center"/>
              <w:rPr>
                <w:rFonts w:eastAsia="MS Mincho"/>
                <w:b/>
                <w:bCs/>
              </w:rPr>
            </w:pPr>
            <w:r w:rsidRPr="00B07317">
              <w:rPr>
                <w:rFonts w:eastAsia="MS Mincho"/>
                <w:b/>
                <w:bCs/>
              </w:rPr>
              <w:t>№ п/п</w:t>
            </w:r>
          </w:p>
        </w:tc>
        <w:tc>
          <w:tcPr>
            <w:tcW w:w="1675" w:type="dxa"/>
          </w:tcPr>
          <w:p w14:paraId="37E74032" w14:textId="77777777" w:rsidR="00B07317" w:rsidRPr="00B07317" w:rsidRDefault="00B07317" w:rsidP="00B07317">
            <w:pPr>
              <w:jc w:val="center"/>
              <w:rPr>
                <w:rFonts w:eastAsia="MS Mincho"/>
                <w:b/>
                <w:bCs/>
              </w:rPr>
            </w:pPr>
            <w:r w:rsidRPr="00B07317">
              <w:rPr>
                <w:rFonts w:eastAsia="MS Mincho"/>
                <w:b/>
                <w:bCs/>
              </w:rPr>
              <w:t>Наименование ВРИ</w:t>
            </w:r>
          </w:p>
        </w:tc>
        <w:tc>
          <w:tcPr>
            <w:tcW w:w="1723" w:type="dxa"/>
          </w:tcPr>
          <w:p w14:paraId="3D968233" w14:textId="77777777" w:rsidR="00B07317" w:rsidRPr="00B07317" w:rsidRDefault="00B07317" w:rsidP="00B07317">
            <w:pPr>
              <w:jc w:val="center"/>
              <w:rPr>
                <w:rFonts w:eastAsia="MS Mincho"/>
                <w:b/>
                <w:bCs/>
              </w:rPr>
            </w:pPr>
            <w:r w:rsidRPr="00B07317">
              <w:rPr>
                <w:rFonts w:eastAsia="MS Mincho"/>
                <w:b/>
                <w:bCs/>
              </w:rPr>
              <w:t>Описание ВРИ</w:t>
            </w:r>
          </w:p>
        </w:tc>
        <w:tc>
          <w:tcPr>
            <w:tcW w:w="685" w:type="dxa"/>
          </w:tcPr>
          <w:p w14:paraId="520DB5AB" w14:textId="77777777" w:rsidR="00B07317" w:rsidRPr="00B07317" w:rsidRDefault="00B07317" w:rsidP="00B07317">
            <w:pPr>
              <w:jc w:val="center"/>
              <w:rPr>
                <w:rFonts w:eastAsia="MS Mincho"/>
                <w:b/>
                <w:bCs/>
              </w:rPr>
            </w:pPr>
            <w:r w:rsidRPr="00B07317">
              <w:rPr>
                <w:rFonts w:eastAsia="MS Mincho"/>
                <w:b/>
                <w:bCs/>
              </w:rPr>
              <w:t>Код ВРИ</w:t>
            </w:r>
          </w:p>
        </w:tc>
        <w:tc>
          <w:tcPr>
            <w:tcW w:w="568" w:type="dxa"/>
          </w:tcPr>
          <w:p w14:paraId="72FF4479" w14:textId="77777777" w:rsidR="00B07317" w:rsidRPr="00B07317" w:rsidRDefault="00B07317" w:rsidP="00B07317">
            <w:pPr>
              <w:jc w:val="center"/>
              <w:rPr>
                <w:rFonts w:eastAsia="MS Mincho"/>
                <w:b/>
                <w:bCs/>
              </w:rPr>
            </w:pPr>
            <w:r w:rsidRPr="00B07317">
              <w:rPr>
                <w:rFonts w:eastAsia="MS Mincho"/>
                <w:b/>
                <w:bCs/>
              </w:rPr>
              <w:t>Ж1</w:t>
            </w:r>
          </w:p>
        </w:tc>
        <w:tc>
          <w:tcPr>
            <w:tcW w:w="495" w:type="dxa"/>
          </w:tcPr>
          <w:p w14:paraId="45F2D09D" w14:textId="77777777" w:rsidR="00B07317" w:rsidRPr="00B07317" w:rsidRDefault="00B07317" w:rsidP="00B07317">
            <w:pPr>
              <w:jc w:val="center"/>
              <w:rPr>
                <w:rFonts w:eastAsia="MS Mincho"/>
                <w:b/>
                <w:bCs/>
              </w:rPr>
            </w:pPr>
            <w:r w:rsidRPr="00B07317">
              <w:rPr>
                <w:rFonts w:eastAsia="MS Mincho"/>
                <w:b/>
                <w:bCs/>
              </w:rPr>
              <w:t>О</w:t>
            </w:r>
          </w:p>
        </w:tc>
        <w:tc>
          <w:tcPr>
            <w:tcW w:w="532" w:type="dxa"/>
          </w:tcPr>
          <w:p w14:paraId="0F39FE37" w14:textId="77777777" w:rsidR="00B07317" w:rsidRPr="00B07317" w:rsidRDefault="00B07317" w:rsidP="00B07317">
            <w:pPr>
              <w:jc w:val="center"/>
              <w:rPr>
                <w:rFonts w:eastAsia="MS Mincho"/>
                <w:b/>
                <w:bCs/>
              </w:rPr>
            </w:pPr>
            <w:r w:rsidRPr="00B07317">
              <w:rPr>
                <w:rFonts w:eastAsia="MS Mincho"/>
                <w:b/>
                <w:bCs/>
              </w:rPr>
              <w:t>Р1</w:t>
            </w:r>
          </w:p>
        </w:tc>
        <w:tc>
          <w:tcPr>
            <w:tcW w:w="635" w:type="dxa"/>
          </w:tcPr>
          <w:p w14:paraId="3EDA3C07" w14:textId="77777777" w:rsidR="00B07317" w:rsidRPr="00B07317" w:rsidRDefault="00B07317" w:rsidP="00B07317">
            <w:pPr>
              <w:jc w:val="center"/>
              <w:rPr>
                <w:rFonts w:eastAsia="MS Mincho"/>
                <w:b/>
                <w:bCs/>
              </w:rPr>
            </w:pPr>
            <w:r w:rsidRPr="00B07317">
              <w:rPr>
                <w:rFonts w:eastAsia="MS Mincho"/>
                <w:b/>
                <w:bCs/>
              </w:rPr>
              <w:t>Р2</w:t>
            </w:r>
          </w:p>
        </w:tc>
        <w:tc>
          <w:tcPr>
            <w:tcW w:w="2262" w:type="dxa"/>
          </w:tcPr>
          <w:p w14:paraId="553DAD49" w14:textId="77777777" w:rsidR="00B07317" w:rsidRPr="00B07317" w:rsidRDefault="00B07317" w:rsidP="00B07317">
            <w:pPr>
              <w:jc w:val="center"/>
              <w:rPr>
                <w:rFonts w:eastAsia="MS Mincho"/>
                <w:b/>
                <w:bCs/>
              </w:rPr>
            </w:pPr>
            <w:r w:rsidRPr="00B07317">
              <w:rPr>
                <w:rFonts w:eastAsia="MS Mincho"/>
                <w:b/>
                <w:bCs/>
              </w:rPr>
              <w:t>Вспомогательные ВРИ, применяемые к соответствующему основному/условному ВРИ, код ВРИ</w:t>
            </w:r>
          </w:p>
        </w:tc>
      </w:tr>
      <w:tr w:rsidR="00B07317" w:rsidRPr="00B07317" w14:paraId="3DE4E23E" w14:textId="77777777" w:rsidTr="00193BAC">
        <w:tc>
          <w:tcPr>
            <w:tcW w:w="770" w:type="dxa"/>
          </w:tcPr>
          <w:p w14:paraId="0661D542" w14:textId="77777777" w:rsidR="00B07317" w:rsidRPr="00B07317" w:rsidRDefault="00B07317" w:rsidP="00B07317">
            <w:pPr>
              <w:jc w:val="both"/>
              <w:rPr>
                <w:rFonts w:eastAsia="MS Mincho"/>
              </w:rPr>
            </w:pPr>
            <w:r w:rsidRPr="00B07317">
              <w:rPr>
                <w:rFonts w:eastAsia="MS Mincho"/>
              </w:rPr>
              <w:t>«75.1.</w:t>
            </w:r>
          </w:p>
        </w:tc>
        <w:tc>
          <w:tcPr>
            <w:tcW w:w="1675" w:type="dxa"/>
          </w:tcPr>
          <w:p w14:paraId="723EF9B9" w14:textId="77777777" w:rsidR="00B07317" w:rsidRPr="00B07317" w:rsidRDefault="00B07317" w:rsidP="00B07317">
            <w:pPr>
              <w:rPr>
                <w:rFonts w:eastAsia="MS Mincho"/>
              </w:rPr>
            </w:pPr>
            <w:r w:rsidRPr="00B07317">
              <w:rPr>
                <w:rFonts w:eastAsia="MS Mincho"/>
              </w:rPr>
              <w:t xml:space="preserve">Сохранение и репродукция </w:t>
            </w:r>
            <w:r w:rsidRPr="00B07317">
              <w:rPr>
                <w:rFonts w:eastAsia="MS Mincho"/>
              </w:rPr>
              <w:lastRenderedPageBreak/>
              <w:t>редких и (или) находящихся под угрозой исчезновения видов животных</w:t>
            </w:r>
          </w:p>
        </w:tc>
        <w:tc>
          <w:tcPr>
            <w:tcW w:w="1723" w:type="dxa"/>
          </w:tcPr>
          <w:p w14:paraId="74FF299C" w14:textId="77777777" w:rsidR="00B07317" w:rsidRPr="00B07317" w:rsidRDefault="00B07317" w:rsidP="00B07317">
            <w:pPr>
              <w:rPr>
                <w:rFonts w:eastAsia="MS Mincho"/>
              </w:rPr>
            </w:pPr>
            <w:r w:rsidRPr="00B07317">
              <w:rPr>
                <w:rFonts w:eastAsia="MS Mincho"/>
              </w:rPr>
              <w:lastRenderedPageBreak/>
              <w:t xml:space="preserve">Осуществление хозяйственной </w:t>
            </w:r>
            <w:r w:rsidRPr="00B07317">
              <w:rPr>
                <w:rFonts w:eastAsia="MS Mincho"/>
              </w:rPr>
              <w:lastRenderedPageBreak/>
              <w:t>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85" w:type="dxa"/>
          </w:tcPr>
          <w:p w14:paraId="7BEC4C2A" w14:textId="77777777" w:rsidR="00B07317" w:rsidRPr="00B07317" w:rsidRDefault="00B07317" w:rsidP="00B07317">
            <w:pPr>
              <w:jc w:val="center"/>
              <w:rPr>
                <w:rFonts w:eastAsia="MS Mincho"/>
              </w:rPr>
            </w:pPr>
            <w:r w:rsidRPr="00B07317">
              <w:rPr>
                <w:rFonts w:eastAsia="MS Mincho"/>
              </w:rPr>
              <w:lastRenderedPageBreak/>
              <w:t>9.1.1</w:t>
            </w:r>
          </w:p>
        </w:tc>
        <w:tc>
          <w:tcPr>
            <w:tcW w:w="568" w:type="dxa"/>
          </w:tcPr>
          <w:p w14:paraId="3332E942" w14:textId="77777777" w:rsidR="00B07317" w:rsidRPr="00B07317" w:rsidRDefault="00B07317" w:rsidP="00B07317">
            <w:pPr>
              <w:jc w:val="center"/>
              <w:rPr>
                <w:rFonts w:eastAsia="MS Mincho"/>
              </w:rPr>
            </w:pPr>
            <w:r w:rsidRPr="00B07317">
              <w:rPr>
                <w:rFonts w:eastAsia="MS Mincho"/>
              </w:rPr>
              <w:t>-</w:t>
            </w:r>
          </w:p>
        </w:tc>
        <w:tc>
          <w:tcPr>
            <w:tcW w:w="495" w:type="dxa"/>
          </w:tcPr>
          <w:p w14:paraId="432B6883" w14:textId="77777777" w:rsidR="00B07317" w:rsidRPr="00B07317" w:rsidRDefault="00B07317" w:rsidP="00B07317">
            <w:pPr>
              <w:jc w:val="center"/>
              <w:rPr>
                <w:rFonts w:eastAsia="MS Mincho"/>
              </w:rPr>
            </w:pPr>
            <w:r w:rsidRPr="00B07317">
              <w:rPr>
                <w:rFonts w:eastAsia="MS Mincho"/>
              </w:rPr>
              <w:t>-</w:t>
            </w:r>
          </w:p>
        </w:tc>
        <w:tc>
          <w:tcPr>
            <w:tcW w:w="532" w:type="dxa"/>
          </w:tcPr>
          <w:p w14:paraId="735533C4" w14:textId="77777777" w:rsidR="00B07317" w:rsidRPr="00B07317" w:rsidRDefault="00B07317" w:rsidP="00B07317">
            <w:pPr>
              <w:jc w:val="center"/>
              <w:rPr>
                <w:rFonts w:eastAsia="MS Mincho"/>
              </w:rPr>
            </w:pPr>
            <w:r w:rsidRPr="00B07317">
              <w:rPr>
                <w:rFonts w:eastAsia="MS Mincho"/>
              </w:rPr>
              <w:t>ОВ</w:t>
            </w:r>
          </w:p>
        </w:tc>
        <w:tc>
          <w:tcPr>
            <w:tcW w:w="635" w:type="dxa"/>
          </w:tcPr>
          <w:p w14:paraId="26AFDFAA" w14:textId="77777777" w:rsidR="00B07317" w:rsidRPr="00B07317" w:rsidRDefault="00B07317" w:rsidP="00B07317">
            <w:pPr>
              <w:jc w:val="center"/>
              <w:rPr>
                <w:rFonts w:eastAsia="MS Mincho"/>
              </w:rPr>
            </w:pPr>
            <w:r w:rsidRPr="00B07317">
              <w:rPr>
                <w:rFonts w:eastAsia="MS Mincho"/>
              </w:rPr>
              <w:t>ОВ</w:t>
            </w:r>
          </w:p>
        </w:tc>
        <w:tc>
          <w:tcPr>
            <w:tcW w:w="2262" w:type="dxa"/>
          </w:tcPr>
          <w:p w14:paraId="4424412B" w14:textId="77777777" w:rsidR="00B07317" w:rsidRPr="00B07317" w:rsidRDefault="00B07317" w:rsidP="00B07317">
            <w:pPr>
              <w:rPr>
                <w:rFonts w:eastAsia="MS Mincho"/>
              </w:rPr>
            </w:pPr>
            <w:r w:rsidRPr="00B07317">
              <w:rPr>
                <w:rFonts w:eastAsia="MS Mincho"/>
              </w:rPr>
              <w:t>-»;</w:t>
            </w:r>
          </w:p>
        </w:tc>
      </w:tr>
    </w:tbl>
    <w:p w14:paraId="10C83347" w14:textId="77777777" w:rsidR="00B07317" w:rsidRPr="00B07317" w:rsidRDefault="00B07317" w:rsidP="00B07317">
      <w:pPr>
        <w:jc w:val="both"/>
        <w:rPr>
          <w:rFonts w:eastAsiaTheme="minorHAnsi"/>
          <w:lang w:eastAsia="en-US"/>
        </w:rPr>
      </w:pPr>
    </w:p>
    <w:p w14:paraId="6B63DA9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85 таблицы в столбце «Описание ВРИ» слово «гаражей» заменить словами «гаражей для собственных нужд»;</w:t>
      </w:r>
    </w:p>
    <w:p w14:paraId="70C5F513"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22) в статье 56 Правил:</w:t>
      </w:r>
    </w:p>
    <w:p w14:paraId="7557BD7B"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1 таблицы в столбце «Описание ВРИ» слова «вида разрешенного использования с кодом 4.9» заменить словами «видов разрешенного использования с кодами 2.7.2, 4.9»;</w:t>
      </w:r>
    </w:p>
    <w:p w14:paraId="420D00F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таблицу пунктом 1.1 следующего содержания:</w:t>
      </w:r>
    </w:p>
    <w:tbl>
      <w:tblPr>
        <w:tblStyle w:val="a9"/>
        <w:tblW w:w="9351" w:type="dxa"/>
        <w:tblLook w:val="04A0" w:firstRow="1" w:lastRow="0" w:firstColumn="1" w:lastColumn="0" w:noHBand="0" w:noVBand="1"/>
      </w:tblPr>
      <w:tblGrid>
        <w:gridCol w:w="616"/>
        <w:gridCol w:w="1555"/>
        <w:gridCol w:w="1793"/>
        <w:gridCol w:w="709"/>
        <w:gridCol w:w="709"/>
        <w:gridCol w:w="552"/>
        <w:gridCol w:w="576"/>
        <w:gridCol w:w="576"/>
        <w:gridCol w:w="2265"/>
      </w:tblGrid>
      <w:tr w:rsidR="00B07317" w:rsidRPr="00B07317" w14:paraId="1DF1F89E" w14:textId="77777777" w:rsidTr="00193BAC">
        <w:tc>
          <w:tcPr>
            <w:tcW w:w="616" w:type="dxa"/>
          </w:tcPr>
          <w:p w14:paraId="07EA98CA" w14:textId="77777777" w:rsidR="00B07317" w:rsidRPr="00B07317" w:rsidRDefault="00B07317" w:rsidP="00B07317">
            <w:pPr>
              <w:jc w:val="center"/>
              <w:rPr>
                <w:rFonts w:eastAsia="MS Mincho"/>
                <w:b/>
                <w:bCs/>
              </w:rPr>
            </w:pPr>
            <w:r w:rsidRPr="00B07317">
              <w:rPr>
                <w:rFonts w:eastAsia="MS Mincho"/>
                <w:b/>
                <w:bCs/>
              </w:rPr>
              <w:t>№ п/п</w:t>
            </w:r>
          </w:p>
        </w:tc>
        <w:tc>
          <w:tcPr>
            <w:tcW w:w="1555" w:type="dxa"/>
          </w:tcPr>
          <w:p w14:paraId="4DF4326E" w14:textId="77777777" w:rsidR="00B07317" w:rsidRPr="00B07317" w:rsidRDefault="00B07317" w:rsidP="00B07317">
            <w:pPr>
              <w:jc w:val="center"/>
              <w:rPr>
                <w:rFonts w:eastAsia="MS Mincho"/>
                <w:b/>
                <w:bCs/>
              </w:rPr>
            </w:pPr>
            <w:r w:rsidRPr="00B07317">
              <w:rPr>
                <w:rFonts w:eastAsia="MS Mincho"/>
                <w:b/>
                <w:bCs/>
              </w:rPr>
              <w:t>Наименование ВРИ</w:t>
            </w:r>
          </w:p>
        </w:tc>
        <w:tc>
          <w:tcPr>
            <w:tcW w:w="1793" w:type="dxa"/>
          </w:tcPr>
          <w:p w14:paraId="2C3F96E1" w14:textId="77777777" w:rsidR="00B07317" w:rsidRPr="00B07317" w:rsidRDefault="00B07317" w:rsidP="00B07317">
            <w:pPr>
              <w:jc w:val="center"/>
              <w:rPr>
                <w:rFonts w:eastAsia="MS Mincho"/>
                <w:b/>
                <w:bCs/>
              </w:rPr>
            </w:pPr>
            <w:r w:rsidRPr="00B07317">
              <w:rPr>
                <w:rFonts w:eastAsia="MS Mincho"/>
                <w:b/>
                <w:bCs/>
              </w:rPr>
              <w:t>Описание ВРИ</w:t>
            </w:r>
          </w:p>
        </w:tc>
        <w:tc>
          <w:tcPr>
            <w:tcW w:w="709" w:type="dxa"/>
          </w:tcPr>
          <w:p w14:paraId="1E8C0551" w14:textId="77777777" w:rsidR="00B07317" w:rsidRPr="00B07317" w:rsidRDefault="00B07317" w:rsidP="00B07317">
            <w:pPr>
              <w:jc w:val="center"/>
              <w:rPr>
                <w:rFonts w:eastAsia="MS Mincho"/>
                <w:b/>
                <w:bCs/>
              </w:rPr>
            </w:pPr>
            <w:r w:rsidRPr="00B07317">
              <w:rPr>
                <w:rFonts w:eastAsia="MS Mincho"/>
                <w:b/>
                <w:bCs/>
              </w:rPr>
              <w:t>Код ВРИ</w:t>
            </w:r>
          </w:p>
        </w:tc>
        <w:tc>
          <w:tcPr>
            <w:tcW w:w="709" w:type="dxa"/>
          </w:tcPr>
          <w:p w14:paraId="7CB4A427" w14:textId="77777777" w:rsidR="00B07317" w:rsidRPr="00B07317" w:rsidRDefault="00B07317" w:rsidP="00B07317">
            <w:pPr>
              <w:jc w:val="center"/>
              <w:rPr>
                <w:rFonts w:eastAsia="MS Mincho"/>
                <w:b/>
                <w:bCs/>
              </w:rPr>
            </w:pPr>
            <w:r w:rsidRPr="00B07317">
              <w:rPr>
                <w:rFonts w:eastAsia="MS Mincho"/>
                <w:b/>
                <w:bCs/>
              </w:rPr>
              <w:t>П1</w:t>
            </w:r>
          </w:p>
        </w:tc>
        <w:tc>
          <w:tcPr>
            <w:tcW w:w="552" w:type="dxa"/>
          </w:tcPr>
          <w:p w14:paraId="390A610F" w14:textId="77777777" w:rsidR="00B07317" w:rsidRPr="00B07317" w:rsidRDefault="00B07317" w:rsidP="00B07317">
            <w:pPr>
              <w:jc w:val="center"/>
              <w:rPr>
                <w:rFonts w:eastAsia="MS Mincho"/>
                <w:b/>
                <w:bCs/>
              </w:rPr>
            </w:pPr>
            <w:r w:rsidRPr="00B07317">
              <w:rPr>
                <w:rFonts w:eastAsia="MS Mincho"/>
                <w:b/>
                <w:bCs/>
              </w:rPr>
              <w:t>П2</w:t>
            </w:r>
          </w:p>
        </w:tc>
        <w:tc>
          <w:tcPr>
            <w:tcW w:w="576" w:type="dxa"/>
          </w:tcPr>
          <w:p w14:paraId="5E3A3DB6" w14:textId="77777777" w:rsidR="00B07317" w:rsidRPr="00B07317" w:rsidRDefault="00B07317" w:rsidP="00B07317">
            <w:pPr>
              <w:jc w:val="center"/>
              <w:rPr>
                <w:rFonts w:eastAsia="MS Mincho"/>
                <w:b/>
                <w:bCs/>
              </w:rPr>
            </w:pPr>
            <w:r w:rsidRPr="00B07317">
              <w:rPr>
                <w:rFonts w:eastAsia="MS Mincho"/>
                <w:b/>
                <w:bCs/>
              </w:rPr>
              <w:t>ИТ</w:t>
            </w:r>
          </w:p>
        </w:tc>
        <w:tc>
          <w:tcPr>
            <w:tcW w:w="576" w:type="dxa"/>
          </w:tcPr>
          <w:p w14:paraId="7B5E50F8" w14:textId="77777777" w:rsidR="00B07317" w:rsidRPr="00B07317" w:rsidRDefault="00B07317" w:rsidP="00B07317">
            <w:pPr>
              <w:jc w:val="center"/>
              <w:rPr>
                <w:rFonts w:eastAsia="MS Mincho"/>
                <w:b/>
                <w:bCs/>
              </w:rPr>
            </w:pPr>
            <w:r w:rsidRPr="00B07317">
              <w:rPr>
                <w:rFonts w:eastAsia="MS Mincho"/>
                <w:b/>
                <w:bCs/>
              </w:rPr>
              <w:t>Сп1</w:t>
            </w:r>
          </w:p>
        </w:tc>
        <w:tc>
          <w:tcPr>
            <w:tcW w:w="2265" w:type="dxa"/>
          </w:tcPr>
          <w:p w14:paraId="6C5542D6" w14:textId="77777777" w:rsidR="00B07317" w:rsidRPr="00B07317" w:rsidRDefault="00B07317" w:rsidP="00B07317">
            <w:pPr>
              <w:jc w:val="center"/>
              <w:rPr>
                <w:rFonts w:eastAsia="MS Mincho"/>
                <w:b/>
                <w:bCs/>
              </w:rPr>
            </w:pPr>
            <w:r w:rsidRPr="00B07317">
              <w:rPr>
                <w:rFonts w:eastAsia="MS Mincho"/>
                <w:b/>
                <w:bCs/>
              </w:rPr>
              <w:t>Вспомогательные ВРИ, применяемые к соответствующему основному/условному ВРИ, код ВРИ</w:t>
            </w:r>
          </w:p>
        </w:tc>
      </w:tr>
      <w:tr w:rsidR="00B07317" w:rsidRPr="00B07317" w14:paraId="27FA278F" w14:textId="77777777" w:rsidTr="00193BAC">
        <w:tc>
          <w:tcPr>
            <w:tcW w:w="616" w:type="dxa"/>
          </w:tcPr>
          <w:p w14:paraId="66DB7606" w14:textId="77777777" w:rsidR="00B07317" w:rsidRPr="00B07317" w:rsidRDefault="00B07317" w:rsidP="00B07317">
            <w:pPr>
              <w:jc w:val="both"/>
              <w:rPr>
                <w:rFonts w:eastAsia="MS Mincho"/>
              </w:rPr>
            </w:pPr>
            <w:r w:rsidRPr="00B07317">
              <w:rPr>
                <w:rFonts w:eastAsia="MS Mincho"/>
              </w:rPr>
              <w:t>«1.1.</w:t>
            </w:r>
          </w:p>
        </w:tc>
        <w:tc>
          <w:tcPr>
            <w:tcW w:w="1555" w:type="dxa"/>
          </w:tcPr>
          <w:p w14:paraId="0C4BBFF7" w14:textId="77777777" w:rsidR="00B07317" w:rsidRPr="00B07317" w:rsidRDefault="00B07317" w:rsidP="00B07317">
            <w:pPr>
              <w:rPr>
                <w:rFonts w:eastAsia="MS Mincho"/>
              </w:rPr>
            </w:pPr>
            <w:r w:rsidRPr="00B07317">
              <w:rPr>
                <w:rFonts w:eastAsia="MS Mincho"/>
              </w:rPr>
              <w:t>Размещение гаражей для собственных нужд</w:t>
            </w:r>
          </w:p>
        </w:tc>
        <w:tc>
          <w:tcPr>
            <w:tcW w:w="1793" w:type="dxa"/>
          </w:tcPr>
          <w:p w14:paraId="51101CE7" w14:textId="77777777" w:rsidR="00B07317" w:rsidRPr="00B07317" w:rsidRDefault="00B07317" w:rsidP="00B07317">
            <w:pPr>
              <w:rPr>
                <w:rFonts w:eastAsia="MS Mincho"/>
              </w:rPr>
            </w:pPr>
            <w:r w:rsidRPr="00B07317">
              <w:rPr>
                <w:rFonts w:eastAsia="MS Mincho"/>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9" w:type="dxa"/>
          </w:tcPr>
          <w:p w14:paraId="7231B044" w14:textId="77777777" w:rsidR="00B07317" w:rsidRPr="00B07317" w:rsidRDefault="00B07317" w:rsidP="00B07317">
            <w:pPr>
              <w:jc w:val="center"/>
              <w:rPr>
                <w:rFonts w:eastAsia="MS Mincho"/>
              </w:rPr>
            </w:pPr>
            <w:r w:rsidRPr="00B07317">
              <w:rPr>
                <w:rFonts w:eastAsia="MS Mincho"/>
              </w:rPr>
              <w:t>2.7.2</w:t>
            </w:r>
          </w:p>
        </w:tc>
        <w:tc>
          <w:tcPr>
            <w:tcW w:w="709" w:type="dxa"/>
          </w:tcPr>
          <w:p w14:paraId="7744258C" w14:textId="77777777" w:rsidR="00B07317" w:rsidRPr="00B07317" w:rsidRDefault="00B07317" w:rsidP="00B07317">
            <w:pPr>
              <w:jc w:val="center"/>
              <w:rPr>
                <w:rFonts w:eastAsia="MS Mincho"/>
              </w:rPr>
            </w:pPr>
            <w:r w:rsidRPr="00B07317">
              <w:rPr>
                <w:rFonts w:eastAsia="MS Mincho"/>
              </w:rPr>
              <w:t>ОВ</w:t>
            </w:r>
          </w:p>
        </w:tc>
        <w:tc>
          <w:tcPr>
            <w:tcW w:w="552" w:type="dxa"/>
          </w:tcPr>
          <w:p w14:paraId="0C616E03" w14:textId="77777777" w:rsidR="00B07317" w:rsidRPr="00B07317" w:rsidRDefault="00B07317" w:rsidP="00B07317">
            <w:pPr>
              <w:jc w:val="center"/>
              <w:rPr>
                <w:rFonts w:eastAsia="MS Mincho"/>
              </w:rPr>
            </w:pPr>
            <w:r w:rsidRPr="00B07317">
              <w:rPr>
                <w:rFonts w:eastAsia="MS Mincho"/>
              </w:rPr>
              <w:t>ОВ</w:t>
            </w:r>
          </w:p>
        </w:tc>
        <w:tc>
          <w:tcPr>
            <w:tcW w:w="576" w:type="dxa"/>
          </w:tcPr>
          <w:p w14:paraId="10C63033" w14:textId="77777777" w:rsidR="00B07317" w:rsidRPr="00B07317" w:rsidRDefault="00B07317" w:rsidP="00B07317">
            <w:pPr>
              <w:jc w:val="center"/>
              <w:rPr>
                <w:rFonts w:eastAsia="MS Mincho"/>
              </w:rPr>
            </w:pPr>
            <w:r w:rsidRPr="00B07317">
              <w:rPr>
                <w:rFonts w:eastAsia="MS Mincho"/>
              </w:rPr>
              <w:t>ОВ</w:t>
            </w:r>
          </w:p>
        </w:tc>
        <w:tc>
          <w:tcPr>
            <w:tcW w:w="576" w:type="dxa"/>
          </w:tcPr>
          <w:p w14:paraId="1E33D677" w14:textId="77777777" w:rsidR="00B07317" w:rsidRPr="00B07317" w:rsidRDefault="00B07317" w:rsidP="00B07317">
            <w:pPr>
              <w:jc w:val="center"/>
              <w:rPr>
                <w:rFonts w:eastAsia="MS Mincho"/>
              </w:rPr>
            </w:pPr>
            <w:r w:rsidRPr="00B07317">
              <w:rPr>
                <w:rFonts w:eastAsia="MS Mincho"/>
              </w:rPr>
              <w:t>-</w:t>
            </w:r>
          </w:p>
        </w:tc>
        <w:tc>
          <w:tcPr>
            <w:tcW w:w="2265" w:type="dxa"/>
          </w:tcPr>
          <w:p w14:paraId="45B76713" w14:textId="77777777" w:rsidR="00B07317" w:rsidRPr="00B07317" w:rsidRDefault="00B07317" w:rsidP="00B07317">
            <w:pPr>
              <w:rPr>
                <w:rFonts w:eastAsia="MS Mincho"/>
              </w:rPr>
            </w:pPr>
            <w:r w:rsidRPr="00B07317">
              <w:rPr>
                <w:rFonts w:eastAsia="MS Mincho"/>
              </w:rPr>
              <w:t>Предоставление коммунальных услуг, 3.1.1»;</w:t>
            </w:r>
          </w:p>
        </w:tc>
      </w:tr>
    </w:tbl>
    <w:p w14:paraId="42CC62C1" w14:textId="77777777" w:rsidR="00B07317" w:rsidRPr="00B07317" w:rsidRDefault="00B07317" w:rsidP="00B07317">
      <w:pPr>
        <w:jc w:val="both"/>
        <w:rPr>
          <w:rFonts w:eastAsiaTheme="minorHAnsi"/>
          <w:lang w:eastAsia="en-US"/>
        </w:rPr>
      </w:pPr>
    </w:p>
    <w:p w14:paraId="35F55CBB"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 xml:space="preserve">в пункте 20 таблицы в столбце «Описание ВРИ» слова «, а также иных зданий, используемых с целью извлечения предпринимательской выгоды из </w:t>
      </w:r>
      <w:r w:rsidRPr="00B07317">
        <w:rPr>
          <w:rFonts w:eastAsiaTheme="minorHAnsi"/>
          <w:sz w:val="28"/>
          <w:szCs w:val="28"/>
          <w:lang w:eastAsia="en-US"/>
        </w:rPr>
        <w:lastRenderedPageBreak/>
        <w:t>предоставления жилого помещения для временного проживания в них» исключить;</w:t>
      </w:r>
    </w:p>
    <w:p w14:paraId="20F34AE0"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23) в статье 57 Правил:</w:t>
      </w:r>
    </w:p>
    <w:p w14:paraId="308C3E28"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таблицу пунктом 6.1 следующего содержания:</w:t>
      </w:r>
    </w:p>
    <w:tbl>
      <w:tblPr>
        <w:tblStyle w:val="a9"/>
        <w:tblW w:w="5000" w:type="pct"/>
        <w:tblLook w:val="04A0" w:firstRow="1" w:lastRow="0" w:firstColumn="1" w:lastColumn="0" w:noHBand="0" w:noVBand="1"/>
      </w:tblPr>
      <w:tblGrid>
        <w:gridCol w:w="671"/>
        <w:gridCol w:w="1737"/>
        <w:gridCol w:w="2312"/>
        <w:gridCol w:w="734"/>
        <w:gridCol w:w="778"/>
        <w:gridCol w:w="851"/>
        <w:gridCol w:w="2262"/>
      </w:tblGrid>
      <w:tr w:rsidR="00B07317" w:rsidRPr="00B07317" w14:paraId="25E5986A" w14:textId="77777777" w:rsidTr="00193BAC">
        <w:tc>
          <w:tcPr>
            <w:tcW w:w="671" w:type="dxa"/>
          </w:tcPr>
          <w:p w14:paraId="0F3942A6" w14:textId="77777777" w:rsidR="00B07317" w:rsidRPr="00B07317" w:rsidRDefault="00B07317" w:rsidP="00B07317">
            <w:pPr>
              <w:jc w:val="center"/>
              <w:rPr>
                <w:rFonts w:eastAsia="MS Mincho"/>
                <w:b/>
                <w:bCs/>
              </w:rPr>
            </w:pPr>
            <w:r w:rsidRPr="00B07317">
              <w:rPr>
                <w:rFonts w:eastAsia="MS Mincho"/>
                <w:b/>
                <w:bCs/>
              </w:rPr>
              <w:t>№ п/п</w:t>
            </w:r>
          </w:p>
        </w:tc>
        <w:tc>
          <w:tcPr>
            <w:tcW w:w="1737" w:type="dxa"/>
          </w:tcPr>
          <w:p w14:paraId="22BEA409" w14:textId="77777777" w:rsidR="00B07317" w:rsidRPr="00B07317" w:rsidRDefault="00B07317" w:rsidP="00B07317">
            <w:pPr>
              <w:jc w:val="center"/>
              <w:rPr>
                <w:rFonts w:eastAsia="MS Mincho"/>
                <w:b/>
                <w:bCs/>
              </w:rPr>
            </w:pPr>
            <w:r w:rsidRPr="00B07317">
              <w:rPr>
                <w:rFonts w:eastAsia="MS Mincho"/>
                <w:b/>
                <w:bCs/>
              </w:rPr>
              <w:t>Наименование ВРИ</w:t>
            </w:r>
          </w:p>
        </w:tc>
        <w:tc>
          <w:tcPr>
            <w:tcW w:w="2312" w:type="dxa"/>
          </w:tcPr>
          <w:p w14:paraId="06A7BCEC" w14:textId="77777777" w:rsidR="00B07317" w:rsidRPr="00B07317" w:rsidRDefault="00B07317" w:rsidP="00B07317">
            <w:pPr>
              <w:jc w:val="center"/>
              <w:rPr>
                <w:rFonts w:eastAsia="MS Mincho"/>
                <w:b/>
                <w:bCs/>
              </w:rPr>
            </w:pPr>
            <w:r w:rsidRPr="00B07317">
              <w:rPr>
                <w:rFonts w:eastAsia="MS Mincho"/>
                <w:b/>
                <w:bCs/>
              </w:rPr>
              <w:t>Описание ВРИ</w:t>
            </w:r>
          </w:p>
        </w:tc>
        <w:tc>
          <w:tcPr>
            <w:tcW w:w="734" w:type="dxa"/>
          </w:tcPr>
          <w:p w14:paraId="6C07606E" w14:textId="77777777" w:rsidR="00B07317" w:rsidRPr="00B07317" w:rsidRDefault="00B07317" w:rsidP="00B07317">
            <w:pPr>
              <w:jc w:val="center"/>
              <w:rPr>
                <w:rFonts w:eastAsia="MS Mincho"/>
                <w:b/>
                <w:bCs/>
              </w:rPr>
            </w:pPr>
            <w:r w:rsidRPr="00B07317">
              <w:rPr>
                <w:rFonts w:eastAsia="MS Mincho"/>
                <w:b/>
                <w:bCs/>
              </w:rPr>
              <w:t>Код ВРИ</w:t>
            </w:r>
          </w:p>
        </w:tc>
        <w:tc>
          <w:tcPr>
            <w:tcW w:w="778" w:type="dxa"/>
          </w:tcPr>
          <w:p w14:paraId="720B4CBA" w14:textId="77777777" w:rsidR="00B07317" w:rsidRPr="00B07317" w:rsidRDefault="00B07317" w:rsidP="00B07317">
            <w:pPr>
              <w:jc w:val="center"/>
              <w:rPr>
                <w:rFonts w:eastAsia="MS Mincho"/>
                <w:b/>
                <w:bCs/>
              </w:rPr>
            </w:pPr>
            <w:r w:rsidRPr="00B07317">
              <w:rPr>
                <w:rFonts w:eastAsia="MS Mincho"/>
                <w:b/>
                <w:bCs/>
              </w:rPr>
              <w:t>Сх1</w:t>
            </w:r>
          </w:p>
        </w:tc>
        <w:tc>
          <w:tcPr>
            <w:tcW w:w="851" w:type="dxa"/>
          </w:tcPr>
          <w:p w14:paraId="368B63A6" w14:textId="77777777" w:rsidR="00B07317" w:rsidRPr="00B07317" w:rsidRDefault="00B07317" w:rsidP="00B07317">
            <w:pPr>
              <w:jc w:val="center"/>
              <w:rPr>
                <w:rFonts w:eastAsia="MS Mincho"/>
                <w:b/>
                <w:bCs/>
              </w:rPr>
            </w:pPr>
            <w:r w:rsidRPr="00B07317">
              <w:rPr>
                <w:rFonts w:eastAsia="MS Mincho"/>
                <w:b/>
                <w:bCs/>
              </w:rPr>
              <w:t>Сх2</w:t>
            </w:r>
          </w:p>
        </w:tc>
        <w:tc>
          <w:tcPr>
            <w:tcW w:w="2262" w:type="dxa"/>
          </w:tcPr>
          <w:p w14:paraId="1C7A9652" w14:textId="77777777" w:rsidR="00B07317" w:rsidRPr="00B07317" w:rsidRDefault="00B07317" w:rsidP="00B07317">
            <w:pPr>
              <w:jc w:val="center"/>
              <w:rPr>
                <w:rFonts w:eastAsia="MS Mincho"/>
                <w:b/>
                <w:bCs/>
              </w:rPr>
            </w:pPr>
            <w:r w:rsidRPr="00B07317">
              <w:rPr>
                <w:rFonts w:eastAsia="MS Mincho"/>
                <w:b/>
                <w:bCs/>
              </w:rPr>
              <w:t>Вспомогательные ВРИ, применяемые к соответствующему основному/условному ВРИ, код ВРИ</w:t>
            </w:r>
          </w:p>
        </w:tc>
      </w:tr>
      <w:tr w:rsidR="00B07317" w:rsidRPr="00B07317" w14:paraId="0FF85F5D" w14:textId="77777777" w:rsidTr="00193BAC">
        <w:tc>
          <w:tcPr>
            <w:tcW w:w="671" w:type="dxa"/>
          </w:tcPr>
          <w:p w14:paraId="7414DF10" w14:textId="77777777" w:rsidR="00B07317" w:rsidRPr="00B07317" w:rsidRDefault="00B07317" w:rsidP="00B07317">
            <w:pPr>
              <w:jc w:val="both"/>
              <w:rPr>
                <w:rFonts w:eastAsia="MS Mincho"/>
              </w:rPr>
            </w:pPr>
            <w:r w:rsidRPr="00B07317">
              <w:rPr>
                <w:rFonts w:eastAsia="MS Mincho"/>
              </w:rPr>
              <w:t>«6.1.</w:t>
            </w:r>
          </w:p>
        </w:tc>
        <w:tc>
          <w:tcPr>
            <w:tcW w:w="1737" w:type="dxa"/>
          </w:tcPr>
          <w:p w14:paraId="5FBE70BB" w14:textId="77777777" w:rsidR="00B07317" w:rsidRPr="00B07317" w:rsidRDefault="00B07317" w:rsidP="00B07317">
            <w:pPr>
              <w:rPr>
                <w:rFonts w:eastAsia="MS Mincho"/>
              </w:rPr>
            </w:pPr>
            <w:r w:rsidRPr="00B07317">
              <w:rPr>
                <w:rFonts w:eastAsia="MS Mincho"/>
              </w:rPr>
              <w:t>Виноградарство</w:t>
            </w:r>
          </w:p>
        </w:tc>
        <w:tc>
          <w:tcPr>
            <w:tcW w:w="2312" w:type="dxa"/>
          </w:tcPr>
          <w:p w14:paraId="27F7A2F5" w14:textId="77777777" w:rsidR="00B07317" w:rsidRPr="00B07317" w:rsidRDefault="00B07317" w:rsidP="00B07317">
            <w:pPr>
              <w:rPr>
                <w:rFonts w:eastAsia="MS Mincho"/>
              </w:rPr>
            </w:pPr>
            <w:r w:rsidRPr="00B07317">
              <w:rPr>
                <w:rFonts w:eastAsia="MS Mincho"/>
              </w:rPr>
              <w:t xml:space="preserve">Возделывание винограда на </w:t>
            </w:r>
            <w:proofErr w:type="spellStart"/>
            <w:r w:rsidRPr="00B07317">
              <w:rPr>
                <w:rFonts w:eastAsia="MS Mincho"/>
              </w:rPr>
              <w:t>виноградопригодных</w:t>
            </w:r>
            <w:proofErr w:type="spellEnd"/>
            <w:r w:rsidRPr="00B07317">
              <w:rPr>
                <w:rFonts w:eastAsia="MS Mincho"/>
              </w:rPr>
              <w:t xml:space="preserve"> землях</w:t>
            </w:r>
          </w:p>
        </w:tc>
        <w:tc>
          <w:tcPr>
            <w:tcW w:w="734" w:type="dxa"/>
          </w:tcPr>
          <w:p w14:paraId="62334F7E" w14:textId="77777777" w:rsidR="00B07317" w:rsidRPr="00B07317" w:rsidRDefault="00B07317" w:rsidP="00B07317">
            <w:pPr>
              <w:jc w:val="center"/>
              <w:rPr>
                <w:rFonts w:eastAsia="MS Mincho"/>
              </w:rPr>
            </w:pPr>
            <w:r w:rsidRPr="00B07317">
              <w:rPr>
                <w:rFonts w:eastAsia="MS Mincho"/>
              </w:rPr>
              <w:t>1.5.1</w:t>
            </w:r>
          </w:p>
        </w:tc>
        <w:tc>
          <w:tcPr>
            <w:tcW w:w="778" w:type="dxa"/>
          </w:tcPr>
          <w:p w14:paraId="657D8158" w14:textId="77777777" w:rsidR="00B07317" w:rsidRPr="00B07317" w:rsidRDefault="00B07317" w:rsidP="00B07317">
            <w:pPr>
              <w:jc w:val="center"/>
              <w:rPr>
                <w:rFonts w:eastAsia="MS Mincho"/>
              </w:rPr>
            </w:pPr>
            <w:r w:rsidRPr="00B07317">
              <w:rPr>
                <w:rFonts w:eastAsia="MS Mincho"/>
              </w:rPr>
              <w:t>ОВ</w:t>
            </w:r>
          </w:p>
        </w:tc>
        <w:tc>
          <w:tcPr>
            <w:tcW w:w="851" w:type="dxa"/>
          </w:tcPr>
          <w:p w14:paraId="1AD7EE61" w14:textId="77777777" w:rsidR="00B07317" w:rsidRPr="00B07317" w:rsidRDefault="00B07317" w:rsidP="00B07317">
            <w:pPr>
              <w:jc w:val="center"/>
              <w:rPr>
                <w:rFonts w:eastAsia="MS Mincho"/>
              </w:rPr>
            </w:pPr>
            <w:r w:rsidRPr="00B07317">
              <w:rPr>
                <w:rFonts w:eastAsia="MS Mincho"/>
              </w:rPr>
              <w:t>ОВ</w:t>
            </w:r>
          </w:p>
        </w:tc>
        <w:tc>
          <w:tcPr>
            <w:tcW w:w="2262" w:type="dxa"/>
          </w:tcPr>
          <w:p w14:paraId="68E0B7CF" w14:textId="77777777" w:rsidR="00B07317" w:rsidRPr="00B07317" w:rsidRDefault="00B07317" w:rsidP="00B07317">
            <w:pPr>
              <w:rPr>
                <w:rFonts w:eastAsia="MS Mincho"/>
              </w:rPr>
            </w:pPr>
            <w:r w:rsidRPr="00B07317">
              <w:rPr>
                <w:rFonts w:eastAsia="MS Mincho"/>
              </w:rPr>
              <w:t>-»;</w:t>
            </w:r>
          </w:p>
        </w:tc>
      </w:tr>
    </w:tbl>
    <w:p w14:paraId="466F1A1F" w14:textId="77777777" w:rsidR="00B07317" w:rsidRPr="00B07317" w:rsidRDefault="00B07317" w:rsidP="00B07317">
      <w:pPr>
        <w:jc w:val="both"/>
        <w:rPr>
          <w:rFonts w:eastAsiaTheme="minorHAnsi"/>
          <w:lang w:eastAsia="en-US"/>
        </w:rPr>
      </w:pPr>
    </w:p>
    <w:p w14:paraId="2F49FEF7"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23 таблицы в столбце «Описание ВРИ» слова «вида разрешенного использования с кодом 4.9» заменить словами «видов разрешенного использования с кодами 2.7.2, 4.9»;</w:t>
      </w:r>
    </w:p>
    <w:p w14:paraId="44C70C3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дополнить таблицу пунктом 23.1 следующего содержания:</w:t>
      </w:r>
    </w:p>
    <w:tbl>
      <w:tblPr>
        <w:tblStyle w:val="a9"/>
        <w:tblW w:w="5000" w:type="pct"/>
        <w:tblLook w:val="04A0" w:firstRow="1" w:lastRow="0" w:firstColumn="1" w:lastColumn="0" w:noHBand="0" w:noVBand="1"/>
      </w:tblPr>
      <w:tblGrid>
        <w:gridCol w:w="716"/>
        <w:gridCol w:w="1555"/>
        <w:gridCol w:w="1894"/>
        <w:gridCol w:w="933"/>
        <w:gridCol w:w="851"/>
        <w:gridCol w:w="992"/>
        <w:gridCol w:w="2404"/>
      </w:tblGrid>
      <w:tr w:rsidR="00AB38D9" w:rsidRPr="00B07317" w14:paraId="035E45A5" w14:textId="77777777" w:rsidTr="00AB38D9">
        <w:tc>
          <w:tcPr>
            <w:tcW w:w="716" w:type="dxa"/>
          </w:tcPr>
          <w:p w14:paraId="232B9210" w14:textId="77777777" w:rsidR="00AB38D9" w:rsidRPr="00B07317" w:rsidRDefault="00AB38D9" w:rsidP="00B07317">
            <w:pPr>
              <w:jc w:val="center"/>
              <w:rPr>
                <w:rFonts w:eastAsia="MS Mincho"/>
                <w:b/>
                <w:bCs/>
              </w:rPr>
            </w:pPr>
            <w:r w:rsidRPr="00B07317">
              <w:rPr>
                <w:rFonts w:eastAsia="MS Mincho"/>
                <w:b/>
                <w:bCs/>
              </w:rPr>
              <w:t>№ п/п</w:t>
            </w:r>
          </w:p>
        </w:tc>
        <w:tc>
          <w:tcPr>
            <w:tcW w:w="1555" w:type="dxa"/>
          </w:tcPr>
          <w:p w14:paraId="598F369E" w14:textId="77777777" w:rsidR="00AB38D9" w:rsidRPr="00B07317" w:rsidRDefault="00AB38D9" w:rsidP="00B07317">
            <w:pPr>
              <w:jc w:val="center"/>
              <w:rPr>
                <w:rFonts w:eastAsia="MS Mincho"/>
                <w:b/>
                <w:bCs/>
              </w:rPr>
            </w:pPr>
            <w:r w:rsidRPr="00B07317">
              <w:rPr>
                <w:rFonts w:eastAsia="MS Mincho"/>
                <w:b/>
                <w:bCs/>
              </w:rPr>
              <w:t>Наименование ВРИ</w:t>
            </w:r>
          </w:p>
        </w:tc>
        <w:tc>
          <w:tcPr>
            <w:tcW w:w="1894" w:type="dxa"/>
          </w:tcPr>
          <w:p w14:paraId="662F3E30" w14:textId="77777777" w:rsidR="00AB38D9" w:rsidRPr="00B07317" w:rsidRDefault="00AB38D9" w:rsidP="00B07317">
            <w:pPr>
              <w:jc w:val="center"/>
              <w:rPr>
                <w:rFonts w:eastAsia="MS Mincho"/>
                <w:b/>
                <w:bCs/>
              </w:rPr>
            </w:pPr>
            <w:r w:rsidRPr="00B07317">
              <w:rPr>
                <w:rFonts w:eastAsia="MS Mincho"/>
                <w:b/>
                <w:bCs/>
              </w:rPr>
              <w:t>Описание ВРИ</w:t>
            </w:r>
          </w:p>
        </w:tc>
        <w:tc>
          <w:tcPr>
            <w:tcW w:w="933" w:type="dxa"/>
          </w:tcPr>
          <w:p w14:paraId="3D719BC4" w14:textId="77777777" w:rsidR="00AB38D9" w:rsidRPr="00B07317" w:rsidRDefault="00AB38D9" w:rsidP="00B07317">
            <w:pPr>
              <w:jc w:val="center"/>
              <w:rPr>
                <w:rFonts w:eastAsia="MS Mincho"/>
                <w:b/>
                <w:bCs/>
              </w:rPr>
            </w:pPr>
            <w:r w:rsidRPr="00B07317">
              <w:rPr>
                <w:rFonts w:eastAsia="MS Mincho"/>
                <w:b/>
                <w:bCs/>
              </w:rPr>
              <w:t>Код ВРИ</w:t>
            </w:r>
          </w:p>
        </w:tc>
        <w:tc>
          <w:tcPr>
            <w:tcW w:w="851" w:type="dxa"/>
          </w:tcPr>
          <w:p w14:paraId="4A71905C" w14:textId="77777777" w:rsidR="00AB38D9" w:rsidRPr="00B07317" w:rsidRDefault="00AB38D9" w:rsidP="00B07317">
            <w:pPr>
              <w:jc w:val="center"/>
              <w:rPr>
                <w:rFonts w:eastAsia="MS Mincho"/>
                <w:b/>
                <w:bCs/>
              </w:rPr>
            </w:pPr>
            <w:r w:rsidRPr="00B07317">
              <w:rPr>
                <w:rFonts w:eastAsia="MS Mincho"/>
                <w:b/>
                <w:bCs/>
              </w:rPr>
              <w:t>Сх1</w:t>
            </w:r>
          </w:p>
        </w:tc>
        <w:tc>
          <w:tcPr>
            <w:tcW w:w="992" w:type="dxa"/>
          </w:tcPr>
          <w:p w14:paraId="22256660" w14:textId="18597062" w:rsidR="00AB38D9" w:rsidRPr="005607F4" w:rsidRDefault="00AB38D9" w:rsidP="00B07317">
            <w:pPr>
              <w:jc w:val="center"/>
              <w:rPr>
                <w:rFonts w:eastAsia="MS Mincho"/>
                <w:b/>
                <w:bCs/>
                <w:highlight w:val="yellow"/>
              </w:rPr>
            </w:pPr>
            <w:r w:rsidRPr="00B07317">
              <w:rPr>
                <w:rFonts w:eastAsia="MS Mincho"/>
                <w:b/>
                <w:bCs/>
              </w:rPr>
              <w:t>Сх2</w:t>
            </w:r>
          </w:p>
        </w:tc>
        <w:tc>
          <w:tcPr>
            <w:tcW w:w="2404" w:type="dxa"/>
          </w:tcPr>
          <w:p w14:paraId="0FD54254" w14:textId="77777777" w:rsidR="00AB38D9" w:rsidRPr="00B07317" w:rsidRDefault="00AB38D9" w:rsidP="00B07317">
            <w:pPr>
              <w:jc w:val="center"/>
              <w:rPr>
                <w:rFonts w:eastAsia="MS Mincho"/>
                <w:b/>
                <w:bCs/>
              </w:rPr>
            </w:pPr>
            <w:r w:rsidRPr="00B07317">
              <w:rPr>
                <w:rFonts w:eastAsia="MS Mincho"/>
                <w:b/>
                <w:bCs/>
              </w:rPr>
              <w:t>Вспомогательные ВРИ, применяемые к соответствующему основному/условному ВРИ, код ВРИ</w:t>
            </w:r>
          </w:p>
        </w:tc>
      </w:tr>
      <w:tr w:rsidR="00AB38D9" w:rsidRPr="00B07317" w14:paraId="58D1EA28" w14:textId="77777777" w:rsidTr="00AB38D9">
        <w:tc>
          <w:tcPr>
            <w:tcW w:w="716" w:type="dxa"/>
          </w:tcPr>
          <w:p w14:paraId="52A27619" w14:textId="77777777" w:rsidR="00AB38D9" w:rsidRPr="00B07317" w:rsidRDefault="00AB38D9" w:rsidP="00B07317">
            <w:pPr>
              <w:jc w:val="both"/>
              <w:rPr>
                <w:rFonts w:eastAsia="MS Mincho"/>
              </w:rPr>
            </w:pPr>
            <w:r w:rsidRPr="00B07317">
              <w:rPr>
                <w:rFonts w:eastAsia="MS Mincho"/>
              </w:rPr>
              <w:t>«23.1.</w:t>
            </w:r>
          </w:p>
        </w:tc>
        <w:tc>
          <w:tcPr>
            <w:tcW w:w="1555" w:type="dxa"/>
          </w:tcPr>
          <w:p w14:paraId="3D998EE6" w14:textId="77777777" w:rsidR="00AB38D9" w:rsidRPr="00B07317" w:rsidRDefault="00AB38D9" w:rsidP="00B07317">
            <w:pPr>
              <w:rPr>
                <w:rFonts w:eastAsia="MS Mincho"/>
              </w:rPr>
            </w:pPr>
            <w:r w:rsidRPr="00B07317">
              <w:rPr>
                <w:rFonts w:eastAsia="MS Mincho"/>
              </w:rPr>
              <w:t>Размещение гаражей для собственных нужд</w:t>
            </w:r>
          </w:p>
        </w:tc>
        <w:tc>
          <w:tcPr>
            <w:tcW w:w="1894" w:type="dxa"/>
          </w:tcPr>
          <w:p w14:paraId="470BE406" w14:textId="77777777" w:rsidR="00AB38D9" w:rsidRPr="00B07317" w:rsidRDefault="00AB38D9" w:rsidP="00B07317">
            <w:pPr>
              <w:rPr>
                <w:rFonts w:eastAsia="MS Mincho"/>
              </w:rPr>
            </w:pPr>
            <w:r w:rsidRPr="00B07317">
              <w:rPr>
                <w:rFonts w:eastAsia="MS Mincho"/>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33" w:type="dxa"/>
          </w:tcPr>
          <w:p w14:paraId="2E37852F" w14:textId="77777777" w:rsidR="00AB38D9" w:rsidRPr="00B07317" w:rsidRDefault="00AB38D9" w:rsidP="00B07317">
            <w:pPr>
              <w:jc w:val="center"/>
              <w:rPr>
                <w:rFonts w:eastAsia="MS Mincho"/>
              </w:rPr>
            </w:pPr>
            <w:r w:rsidRPr="00B07317">
              <w:rPr>
                <w:rFonts w:eastAsia="MS Mincho"/>
              </w:rPr>
              <w:t>2.7.2</w:t>
            </w:r>
          </w:p>
        </w:tc>
        <w:tc>
          <w:tcPr>
            <w:tcW w:w="851" w:type="dxa"/>
          </w:tcPr>
          <w:p w14:paraId="22FD2F19" w14:textId="77777777" w:rsidR="00AB38D9" w:rsidRPr="00B07317" w:rsidRDefault="00AB38D9" w:rsidP="00B07317">
            <w:pPr>
              <w:jc w:val="center"/>
              <w:rPr>
                <w:rFonts w:eastAsia="MS Mincho"/>
              </w:rPr>
            </w:pPr>
            <w:r w:rsidRPr="00B07317">
              <w:rPr>
                <w:rFonts w:eastAsia="MS Mincho"/>
              </w:rPr>
              <w:t>У</w:t>
            </w:r>
            <w:bookmarkStart w:id="23" w:name="_GoBack"/>
            <w:bookmarkEnd w:id="23"/>
            <w:r w:rsidRPr="00B07317">
              <w:rPr>
                <w:rFonts w:eastAsia="MS Mincho"/>
              </w:rPr>
              <w:t>В</w:t>
            </w:r>
          </w:p>
        </w:tc>
        <w:tc>
          <w:tcPr>
            <w:tcW w:w="992" w:type="dxa"/>
          </w:tcPr>
          <w:p w14:paraId="57FFFF8D" w14:textId="60E84346" w:rsidR="00AB38D9" w:rsidRPr="005607F4" w:rsidRDefault="00AB38D9" w:rsidP="00B07317">
            <w:pPr>
              <w:jc w:val="center"/>
              <w:rPr>
                <w:rFonts w:eastAsia="MS Mincho"/>
                <w:highlight w:val="yellow"/>
              </w:rPr>
            </w:pPr>
            <w:r w:rsidRPr="00B07317">
              <w:rPr>
                <w:rFonts w:eastAsia="MS Mincho"/>
              </w:rPr>
              <w:t>УВ</w:t>
            </w:r>
          </w:p>
        </w:tc>
        <w:tc>
          <w:tcPr>
            <w:tcW w:w="2404" w:type="dxa"/>
          </w:tcPr>
          <w:p w14:paraId="12FB96B9" w14:textId="77777777" w:rsidR="00AB38D9" w:rsidRPr="00B07317" w:rsidRDefault="00AB38D9" w:rsidP="00B07317">
            <w:pPr>
              <w:rPr>
                <w:rFonts w:eastAsia="MS Mincho"/>
              </w:rPr>
            </w:pPr>
            <w:r w:rsidRPr="00B07317">
              <w:rPr>
                <w:rFonts w:eastAsia="MS Mincho"/>
              </w:rPr>
              <w:t>-»;</w:t>
            </w:r>
          </w:p>
        </w:tc>
      </w:tr>
    </w:tbl>
    <w:p w14:paraId="0810EE28" w14:textId="77777777" w:rsidR="00B07317" w:rsidRPr="00B07317" w:rsidRDefault="00B07317" w:rsidP="00B07317">
      <w:pPr>
        <w:jc w:val="both"/>
        <w:rPr>
          <w:rFonts w:eastAsiaTheme="minorHAnsi"/>
          <w:lang w:eastAsia="en-US"/>
        </w:rPr>
      </w:pPr>
    </w:p>
    <w:p w14:paraId="0C8D1E0C"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в пункте 58 таблицы в столбце «Описание ВРИ» слово «гаражей» заменить словами «гаражей для собственных нужд»;</w:t>
      </w:r>
    </w:p>
    <w:p w14:paraId="1CC6579A"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24) в статье 58 Правил дополнить таблицу пунктами 10.1, 10.2 следующего содержания: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239"/>
        <w:gridCol w:w="894"/>
        <w:gridCol w:w="811"/>
        <w:gridCol w:w="469"/>
        <w:gridCol w:w="496"/>
        <w:gridCol w:w="494"/>
      </w:tblGrid>
      <w:tr w:rsidR="00B07317" w:rsidRPr="00B07317" w14:paraId="1DBD499F" w14:textId="77777777" w:rsidTr="00193BAC">
        <w:trPr>
          <w:trHeight w:val="142"/>
        </w:trPr>
        <w:tc>
          <w:tcPr>
            <w:tcW w:w="942" w:type="dxa"/>
            <w:shd w:val="clear" w:color="auto" w:fill="auto"/>
          </w:tcPr>
          <w:p w14:paraId="001B6CFD" w14:textId="77777777" w:rsidR="00B07317" w:rsidRPr="00B07317" w:rsidRDefault="00B07317" w:rsidP="00B07317">
            <w:pPr>
              <w:ind w:left="-196" w:firstLine="196"/>
              <w:jc w:val="center"/>
              <w:rPr>
                <w:rFonts w:eastAsiaTheme="minorHAnsi" w:cstheme="minorBidi"/>
                <w:b/>
                <w:bCs/>
                <w:lang w:eastAsia="en-US"/>
              </w:rPr>
            </w:pPr>
            <w:r w:rsidRPr="00B07317">
              <w:rPr>
                <w:rFonts w:eastAsiaTheme="minorHAnsi" w:cstheme="minorBidi"/>
                <w:b/>
                <w:bCs/>
                <w:lang w:eastAsia="en-US"/>
              </w:rPr>
              <w:t xml:space="preserve">№ </w:t>
            </w:r>
          </w:p>
          <w:p w14:paraId="3730E8AC" w14:textId="77777777" w:rsidR="00B07317" w:rsidRPr="00B07317" w:rsidRDefault="00B07317" w:rsidP="00B07317">
            <w:pPr>
              <w:ind w:left="-196" w:firstLine="196"/>
              <w:jc w:val="center"/>
              <w:rPr>
                <w:rFonts w:eastAsiaTheme="minorHAnsi" w:cstheme="minorBidi"/>
                <w:b/>
                <w:bCs/>
                <w:lang w:eastAsia="en-US"/>
              </w:rPr>
            </w:pPr>
            <w:r w:rsidRPr="00B07317">
              <w:rPr>
                <w:rFonts w:eastAsiaTheme="minorHAnsi" w:cstheme="minorBidi"/>
                <w:b/>
                <w:bCs/>
                <w:lang w:eastAsia="en-US"/>
              </w:rPr>
              <w:t>п/п</w:t>
            </w:r>
          </w:p>
        </w:tc>
        <w:tc>
          <w:tcPr>
            <w:tcW w:w="5239" w:type="dxa"/>
            <w:shd w:val="clear" w:color="auto" w:fill="auto"/>
          </w:tcPr>
          <w:p w14:paraId="6A5AE241"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Наименование предельного параметра</w:t>
            </w:r>
          </w:p>
        </w:tc>
        <w:tc>
          <w:tcPr>
            <w:tcW w:w="894" w:type="dxa"/>
            <w:shd w:val="clear" w:color="auto" w:fill="auto"/>
          </w:tcPr>
          <w:p w14:paraId="3BA6C2B0"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Код ВРИ</w:t>
            </w:r>
          </w:p>
        </w:tc>
        <w:tc>
          <w:tcPr>
            <w:tcW w:w="811" w:type="dxa"/>
            <w:shd w:val="clear" w:color="auto" w:fill="auto"/>
          </w:tcPr>
          <w:p w14:paraId="0787A312"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Ж1</w:t>
            </w:r>
          </w:p>
        </w:tc>
        <w:tc>
          <w:tcPr>
            <w:tcW w:w="469" w:type="dxa"/>
            <w:shd w:val="clear" w:color="auto" w:fill="auto"/>
          </w:tcPr>
          <w:p w14:paraId="7987A7CD"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О</w:t>
            </w:r>
          </w:p>
        </w:tc>
        <w:tc>
          <w:tcPr>
            <w:tcW w:w="496" w:type="dxa"/>
            <w:shd w:val="clear" w:color="auto" w:fill="auto"/>
          </w:tcPr>
          <w:p w14:paraId="643D6180"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Р1</w:t>
            </w:r>
          </w:p>
        </w:tc>
        <w:tc>
          <w:tcPr>
            <w:tcW w:w="494" w:type="dxa"/>
            <w:shd w:val="clear" w:color="auto" w:fill="auto"/>
          </w:tcPr>
          <w:p w14:paraId="21D2596C" w14:textId="77777777" w:rsidR="00B07317" w:rsidRPr="00B07317" w:rsidRDefault="00B07317" w:rsidP="00B07317">
            <w:pPr>
              <w:jc w:val="center"/>
              <w:rPr>
                <w:rFonts w:eastAsiaTheme="minorHAnsi" w:cstheme="minorBidi"/>
                <w:lang w:eastAsia="en-US"/>
              </w:rPr>
            </w:pPr>
            <w:r w:rsidRPr="00B07317">
              <w:rPr>
                <w:rFonts w:eastAsiaTheme="minorHAnsi" w:cstheme="minorBidi"/>
                <w:b/>
                <w:bCs/>
                <w:lang w:eastAsia="en-US"/>
              </w:rPr>
              <w:t>Р2</w:t>
            </w:r>
          </w:p>
        </w:tc>
      </w:tr>
      <w:tr w:rsidR="00B07317" w:rsidRPr="00B07317" w14:paraId="62EF2DFF" w14:textId="77777777" w:rsidTr="00193BAC">
        <w:trPr>
          <w:trHeight w:val="142"/>
        </w:trPr>
        <w:tc>
          <w:tcPr>
            <w:tcW w:w="942" w:type="dxa"/>
            <w:shd w:val="clear" w:color="auto" w:fill="auto"/>
          </w:tcPr>
          <w:p w14:paraId="01BE13E2" w14:textId="77777777" w:rsidR="00B07317" w:rsidRPr="00B07317" w:rsidRDefault="00B07317" w:rsidP="00B07317">
            <w:pPr>
              <w:ind w:left="151"/>
              <w:jc w:val="center"/>
              <w:rPr>
                <w:rFonts w:eastAsiaTheme="minorHAnsi" w:cstheme="minorBidi"/>
                <w:lang w:eastAsia="en-US"/>
              </w:rPr>
            </w:pPr>
            <w:r w:rsidRPr="00B07317">
              <w:rPr>
                <w:rFonts w:eastAsiaTheme="minorHAnsi" w:cstheme="minorBidi"/>
                <w:lang w:eastAsia="en-US"/>
              </w:rPr>
              <w:t>«10.1.</w:t>
            </w:r>
          </w:p>
        </w:tc>
        <w:tc>
          <w:tcPr>
            <w:tcW w:w="5239" w:type="dxa"/>
            <w:shd w:val="clear" w:color="auto" w:fill="auto"/>
          </w:tcPr>
          <w:p w14:paraId="740D84A3" w14:textId="77777777" w:rsidR="00B07317" w:rsidRPr="00B07317" w:rsidRDefault="00B07317" w:rsidP="00B07317">
            <w:pPr>
              <w:jc w:val="both"/>
              <w:rPr>
                <w:rFonts w:eastAsiaTheme="minorHAnsi" w:cstheme="minorBidi"/>
                <w:lang w:eastAsia="en-US"/>
              </w:rPr>
            </w:pPr>
            <w:r w:rsidRPr="00B07317">
              <w:rPr>
                <w:rFonts w:eastAsiaTheme="minorHAnsi" w:cstheme="minorBidi"/>
                <w:lang w:eastAsia="en-US"/>
              </w:rPr>
              <w:t xml:space="preserve">Минимальная площадь земельного участка для размещения гаражей для собственных нужд, </w:t>
            </w:r>
            <w:proofErr w:type="spellStart"/>
            <w:proofErr w:type="gramStart"/>
            <w:r w:rsidRPr="00B07317">
              <w:rPr>
                <w:rFonts w:eastAsiaTheme="minorHAnsi" w:cstheme="minorBidi"/>
                <w:lang w:eastAsia="en-US"/>
              </w:rPr>
              <w:t>кв.м</w:t>
            </w:r>
            <w:proofErr w:type="spellEnd"/>
            <w:proofErr w:type="gramEnd"/>
          </w:p>
        </w:tc>
        <w:tc>
          <w:tcPr>
            <w:tcW w:w="894" w:type="dxa"/>
            <w:shd w:val="clear" w:color="auto" w:fill="auto"/>
          </w:tcPr>
          <w:p w14:paraId="45A6629E"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2.7.2</w:t>
            </w:r>
          </w:p>
        </w:tc>
        <w:tc>
          <w:tcPr>
            <w:tcW w:w="811" w:type="dxa"/>
            <w:shd w:val="clear" w:color="auto" w:fill="auto"/>
          </w:tcPr>
          <w:p w14:paraId="1B222C7B"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10</w:t>
            </w:r>
          </w:p>
        </w:tc>
        <w:tc>
          <w:tcPr>
            <w:tcW w:w="469" w:type="dxa"/>
            <w:shd w:val="clear" w:color="auto" w:fill="auto"/>
          </w:tcPr>
          <w:p w14:paraId="09111F70"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c>
          <w:tcPr>
            <w:tcW w:w="496" w:type="dxa"/>
            <w:shd w:val="clear" w:color="auto" w:fill="auto"/>
          </w:tcPr>
          <w:p w14:paraId="70EFBA5D"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c>
          <w:tcPr>
            <w:tcW w:w="494" w:type="dxa"/>
            <w:shd w:val="clear" w:color="auto" w:fill="auto"/>
          </w:tcPr>
          <w:p w14:paraId="37CD8835"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r>
      <w:tr w:rsidR="00B07317" w:rsidRPr="00B07317" w14:paraId="4B7B0A6B" w14:textId="77777777" w:rsidTr="00193BAC">
        <w:trPr>
          <w:trHeight w:val="142"/>
        </w:trPr>
        <w:tc>
          <w:tcPr>
            <w:tcW w:w="942" w:type="dxa"/>
            <w:shd w:val="clear" w:color="auto" w:fill="auto"/>
          </w:tcPr>
          <w:p w14:paraId="0CC47A30" w14:textId="77777777" w:rsidR="00B07317" w:rsidRPr="00B07317" w:rsidRDefault="00B07317" w:rsidP="00B07317">
            <w:pPr>
              <w:ind w:left="151"/>
              <w:jc w:val="center"/>
              <w:rPr>
                <w:rFonts w:eastAsiaTheme="minorHAnsi" w:cstheme="minorBidi"/>
                <w:lang w:eastAsia="en-US"/>
              </w:rPr>
            </w:pPr>
            <w:r w:rsidRPr="00B07317">
              <w:rPr>
                <w:rFonts w:eastAsiaTheme="minorHAnsi" w:cstheme="minorBidi"/>
                <w:lang w:eastAsia="en-US"/>
              </w:rPr>
              <w:t>10.2.</w:t>
            </w:r>
          </w:p>
        </w:tc>
        <w:tc>
          <w:tcPr>
            <w:tcW w:w="5239" w:type="dxa"/>
            <w:shd w:val="clear" w:color="auto" w:fill="auto"/>
          </w:tcPr>
          <w:p w14:paraId="68904226" w14:textId="77777777" w:rsidR="00B07317" w:rsidRPr="00B07317" w:rsidRDefault="00B07317" w:rsidP="00B07317">
            <w:pPr>
              <w:jc w:val="both"/>
              <w:rPr>
                <w:rFonts w:eastAsiaTheme="minorHAnsi" w:cstheme="minorBidi"/>
                <w:lang w:eastAsia="en-US"/>
              </w:rPr>
            </w:pPr>
            <w:r w:rsidRPr="00B07317">
              <w:rPr>
                <w:rFonts w:eastAsiaTheme="minorHAnsi" w:cstheme="minorBidi"/>
                <w:lang w:eastAsia="en-US"/>
              </w:rPr>
              <w:t xml:space="preserve">Максимальная площадь земельного участка для размещения гаражей для собственных нужд, </w:t>
            </w:r>
            <w:proofErr w:type="spellStart"/>
            <w:proofErr w:type="gramStart"/>
            <w:r w:rsidRPr="00B07317">
              <w:rPr>
                <w:rFonts w:eastAsiaTheme="minorHAnsi" w:cstheme="minorBidi"/>
                <w:lang w:eastAsia="en-US"/>
              </w:rPr>
              <w:t>кв.м</w:t>
            </w:r>
            <w:proofErr w:type="spellEnd"/>
            <w:proofErr w:type="gramEnd"/>
          </w:p>
        </w:tc>
        <w:tc>
          <w:tcPr>
            <w:tcW w:w="894" w:type="dxa"/>
            <w:shd w:val="clear" w:color="auto" w:fill="auto"/>
          </w:tcPr>
          <w:p w14:paraId="0146AD49"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2.7.2</w:t>
            </w:r>
          </w:p>
        </w:tc>
        <w:tc>
          <w:tcPr>
            <w:tcW w:w="811" w:type="dxa"/>
            <w:shd w:val="clear" w:color="auto" w:fill="auto"/>
          </w:tcPr>
          <w:p w14:paraId="0F727834"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300</w:t>
            </w:r>
          </w:p>
        </w:tc>
        <w:tc>
          <w:tcPr>
            <w:tcW w:w="469" w:type="dxa"/>
            <w:shd w:val="clear" w:color="auto" w:fill="auto"/>
          </w:tcPr>
          <w:p w14:paraId="357A1C96"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c>
          <w:tcPr>
            <w:tcW w:w="496" w:type="dxa"/>
            <w:shd w:val="clear" w:color="auto" w:fill="auto"/>
          </w:tcPr>
          <w:p w14:paraId="28A78697"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c>
          <w:tcPr>
            <w:tcW w:w="494" w:type="dxa"/>
            <w:shd w:val="clear" w:color="auto" w:fill="auto"/>
          </w:tcPr>
          <w:p w14:paraId="3DE313CA" w14:textId="77777777" w:rsidR="00B07317" w:rsidRPr="00B07317" w:rsidRDefault="00B07317" w:rsidP="00B07317">
            <w:pPr>
              <w:jc w:val="center"/>
              <w:rPr>
                <w:rFonts w:eastAsiaTheme="minorHAnsi" w:cstheme="minorBidi"/>
                <w:lang w:eastAsia="en-US"/>
              </w:rPr>
            </w:pPr>
            <w:r w:rsidRPr="00B07317">
              <w:rPr>
                <w:rFonts w:eastAsiaTheme="minorHAnsi" w:cstheme="minorBidi"/>
                <w:lang w:eastAsia="en-US"/>
              </w:rPr>
              <w:t>-»;</w:t>
            </w:r>
          </w:p>
        </w:tc>
      </w:tr>
    </w:tbl>
    <w:p w14:paraId="4A4B8323" w14:textId="77777777" w:rsidR="00B07317" w:rsidRPr="00B07317" w:rsidRDefault="00B07317" w:rsidP="00B07317">
      <w:pPr>
        <w:jc w:val="both"/>
        <w:rPr>
          <w:rFonts w:eastAsiaTheme="minorHAnsi"/>
          <w:lang w:eastAsia="en-US"/>
        </w:rPr>
      </w:pPr>
    </w:p>
    <w:bookmarkEnd w:id="14"/>
    <w:bookmarkEnd w:id="15"/>
    <w:p w14:paraId="4DF2AE81" w14:textId="489F8BDF" w:rsid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lastRenderedPageBreak/>
        <w:t>25) подпункт 2 пункта 3 статьи 64 Правил дополнить словами «,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97604C">
        <w:rPr>
          <w:rFonts w:eastAsiaTheme="minorHAnsi"/>
          <w:sz w:val="28"/>
          <w:szCs w:val="28"/>
          <w:lang w:eastAsia="en-US"/>
        </w:rPr>
        <w:t>;</w:t>
      </w:r>
    </w:p>
    <w:p w14:paraId="2BC5CCC5" w14:textId="068F0D96" w:rsidR="0097604C" w:rsidRDefault="0097604C" w:rsidP="00B07317">
      <w:pPr>
        <w:spacing w:line="360" w:lineRule="auto"/>
        <w:ind w:firstLine="709"/>
        <w:jc w:val="both"/>
        <w:rPr>
          <w:rFonts w:eastAsiaTheme="minorHAnsi"/>
          <w:sz w:val="28"/>
          <w:szCs w:val="28"/>
          <w:lang w:eastAsia="en-US"/>
        </w:rPr>
      </w:pPr>
      <w:r>
        <w:rPr>
          <w:rFonts w:eastAsiaTheme="minorHAnsi"/>
          <w:sz w:val="28"/>
          <w:szCs w:val="28"/>
          <w:lang w:eastAsia="en-US"/>
        </w:rPr>
        <w:t xml:space="preserve">26) </w:t>
      </w:r>
      <w:r w:rsidRPr="0097604C">
        <w:rPr>
          <w:rFonts w:eastAsiaTheme="minorHAnsi"/>
          <w:sz w:val="28"/>
          <w:szCs w:val="28"/>
          <w:lang w:eastAsia="en-US"/>
        </w:rPr>
        <w:t>в статье 55 Правил:</w:t>
      </w:r>
    </w:p>
    <w:p w14:paraId="3908F79A" w14:textId="280DFF92" w:rsidR="0097604C" w:rsidRPr="00B07317" w:rsidRDefault="0097604C" w:rsidP="00B07317">
      <w:pPr>
        <w:spacing w:line="360" w:lineRule="auto"/>
        <w:ind w:firstLine="709"/>
        <w:jc w:val="both"/>
        <w:rPr>
          <w:rFonts w:eastAsiaTheme="minorHAnsi"/>
          <w:sz w:val="28"/>
          <w:szCs w:val="28"/>
          <w:lang w:eastAsia="en-US"/>
        </w:rPr>
      </w:pPr>
      <w:r w:rsidRPr="0097604C">
        <w:rPr>
          <w:rFonts w:eastAsiaTheme="minorHAnsi"/>
          <w:sz w:val="28"/>
          <w:szCs w:val="28"/>
          <w:lang w:eastAsia="en-US"/>
        </w:rPr>
        <w:t xml:space="preserve">в пункте 28 таблицы в столбце 6 заменить </w:t>
      </w:r>
      <w:r>
        <w:rPr>
          <w:rFonts w:eastAsiaTheme="minorHAnsi"/>
          <w:sz w:val="28"/>
          <w:szCs w:val="28"/>
          <w:lang w:eastAsia="en-US"/>
        </w:rPr>
        <w:t>«</w:t>
      </w:r>
      <w:r w:rsidRPr="0097604C">
        <w:rPr>
          <w:rFonts w:eastAsiaTheme="minorHAnsi"/>
          <w:sz w:val="28"/>
          <w:szCs w:val="28"/>
          <w:lang w:eastAsia="en-US"/>
        </w:rPr>
        <w:t>УВ</w:t>
      </w:r>
      <w:r>
        <w:rPr>
          <w:rFonts w:eastAsiaTheme="minorHAnsi"/>
          <w:sz w:val="28"/>
          <w:szCs w:val="28"/>
          <w:lang w:eastAsia="en-US"/>
        </w:rPr>
        <w:t>»</w:t>
      </w:r>
      <w:r w:rsidRPr="0097604C">
        <w:rPr>
          <w:rFonts w:eastAsiaTheme="minorHAnsi"/>
          <w:sz w:val="28"/>
          <w:szCs w:val="28"/>
          <w:lang w:eastAsia="en-US"/>
        </w:rPr>
        <w:t xml:space="preserve"> на </w:t>
      </w:r>
      <w:r>
        <w:rPr>
          <w:rFonts w:eastAsiaTheme="minorHAnsi"/>
          <w:sz w:val="28"/>
          <w:szCs w:val="28"/>
          <w:lang w:eastAsia="en-US"/>
        </w:rPr>
        <w:t>«</w:t>
      </w:r>
      <w:r w:rsidRPr="0097604C">
        <w:rPr>
          <w:rFonts w:eastAsiaTheme="minorHAnsi"/>
          <w:sz w:val="28"/>
          <w:szCs w:val="28"/>
          <w:lang w:eastAsia="en-US"/>
        </w:rPr>
        <w:t>ОВ</w:t>
      </w:r>
      <w:r>
        <w:rPr>
          <w:rFonts w:eastAsiaTheme="minorHAnsi"/>
          <w:sz w:val="28"/>
          <w:szCs w:val="28"/>
          <w:lang w:eastAsia="en-US"/>
        </w:rPr>
        <w:t>»</w:t>
      </w:r>
      <w:r w:rsidRPr="0097604C">
        <w:rPr>
          <w:rFonts w:eastAsiaTheme="minorHAnsi"/>
          <w:sz w:val="28"/>
          <w:szCs w:val="28"/>
          <w:lang w:eastAsia="en-US"/>
        </w:rPr>
        <w:t>;</w:t>
      </w:r>
    </w:p>
    <w:p w14:paraId="721D6E11"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2. Опубликовать настоящее решение в течение десяти дней со дня принятия.</w:t>
      </w:r>
    </w:p>
    <w:p w14:paraId="6E146EE5" w14:textId="77777777" w:rsidR="00B07317" w:rsidRPr="00B07317" w:rsidRDefault="00B07317" w:rsidP="00B07317">
      <w:pPr>
        <w:spacing w:line="360" w:lineRule="auto"/>
        <w:ind w:firstLine="709"/>
        <w:jc w:val="both"/>
        <w:rPr>
          <w:rFonts w:eastAsiaTheme="minorHAnsi"/>
          <w:sz w:val="28"/>
          <w:szCs w:val="28"/>
          <w:lang w:eastAsia="en-US"/>
        </w:rPr>
      </w:pPr>
      <w:r w:rsidRPr="00B07317">
        <w:rPr>
          <w:rFonts w:eastAsiaTheme="minorHAnsi"/>
          <w:sz w:val="28"/>
          <w:szCs w:val="28"/>
          <w:lang w:eastAsia="en-US"/>
        </w:rPr>
        <w:t>3. Настоящее решение вступает в силу на следующий день после его официального опубликования.</w:t>
      </w:r>
    </w:p>
    <w:p w14:paraId="20EF369D" w14:textId="77777777" w:rsidR="00B07317" w:rsidRPr="00B07317" w:rsidRDefault="00B07317" w:rsidP="00B07317">
      <w:pPr>
        <w:rPr>
          <w:rFonts w:eastAsiaTheme="minorHAnsi"/>
          <w:sz w:val="28"/>
          <w:szCs w:val="28"/>
          <w:lang w:eastAsia="en-US"/>
        </w:rPr>
      </w:pPr>
    </w:p>
    <w:p w14:paraId="140EDC69" w14:textId="77777777" w:rsidR="00B07317" w:rsidRPr="00B07317" w:rsidRDefault="00B07317" w:rsidP="00B07317">
      <w:pPr>
        <w:rPr>
          <w:rFonts w:eastAsiaTheme="minorHAnsi"/>
          <w:sz w:val="28"/>
          <w:szCs w:val="28"/>
          <w:lang w:eastAsia="en-US"/>
        </w:rPr>
      </w:pPr>
      <w:r w:rsidRPr="00B07317">
        <w:rPr>
          <w:rFonts w:eastAsiaTheme="minorHAnsi"/>
          <w:sz w:val="28"/>
          <w:szCs w:val="28"/>
          <w:lang w:eastAsia="en-US"/>
        </w:rPr>
        <w:t>Председатель Собрания представителей</w:t>
      </w:r>
    </w:p>
    <w:p w14:paraId="192A648A" w14:textId="77777777" w:rsidR="00B07317" w:rsidRPr="00B07317" w:rsidRDefault="00B07317" w:rsidP="00B07317">
      <w:pPr>
        <w:rPr>
          <w:rFonts w:eastAsiaTheme="minorHAnsi"/>
          <w:sz w:val="28"/>
          <w:szCs w:val="28"/>
          <w:lang w:eastAsia="en-US"/>
        </w:rPr>
      </w:pPr>
      <w:r w:rsidRPr="00B07317">
        <w:rPr>
          <w:rFonts w:eastAsiaTheme="minorHAnsi"/>
          <w:sz w:val="28"/>
          <w:szCs w:val="28"/>
          <w:lang w:eastAsia="en-US"/>
        </w:rPr>
        <w:t>сельского поселения Исаклы</w:t>
      </w:r>
    </w:p>
    <w:p w14:paraId="0A5FC50C" w14:textId="77777777" w:rsidR="00B07317" w:rsidRPr="00B07317" w:rsidRDefault="00B07317" w:rsidP="00B07317">
      <w:pPr>
        <w:rPr>
          <w:rFonts w:eastAsiaTheme="minorHAnsi"/>
          <w:sz w:val="28"/>
          <w:szCs w:val="28"/>
          <w:lang w:eastAsia="en-US"/>
        </w:rPr>
      </w:pPr>
      <w:r w:rsidRPr="00B07317">
        <w:rPr>
          <w:rFonts w:eastAsiaTheme="minorHAnsi"/>
          <w:sz w:val="28"/>
          <w:szCs w:val="28"/>
          <w:lang w:eastAsia="en-US"/>
        </w:rPr>
        <w:t>муниципального района Исаклинский</w:t>
      </w:r>
    </w:p>
    <w:p w14:paraId="171718B5" w14:textId="4DFA6AD7" w:rsidR="00B07317" w:rsidRPr="00B07317" w:rsidRDefault="00B07317" w:rsidP="00B07317">
      <w:pPr>
        <w:rPr>
          <w:rFonts w:eastAsiaTheme="minorHAnsi"/>
          <w:sz w:val="28"/>
          <w:szCs w:val="28"/>
          <w:lang w:eastAsia="en-US"/>
        </w:rPr>
      </w:pPr>
      <w:r w:rsidRPr="00B07317">
        <w:rPr>
          <w:rFonts w:eastAsiaTheme="minorHAnsi"/>
          <w:sz w:val="28"/>
          <w:szCs w:val="28"/>
          <w:lang w:eastAsia="en-US"/>
        </w:rPr>
        <w:t>Самарской области</w:t>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Pr>
          <w:rFonts w:eastAsiaTheme="minorHAnsi"/>
          <w:sz w:val="28"/>
          <w:szCs w:val="28"/>
          <w:lang w:eastAsia="en-US"/>
        </w:rPr>
        <w:t xml:space="preserve">      </w:t>
      </w:r>
      <w:proofErr w:type="spellStart"/>
      <w:r w:rsidRPr="00B07317">
        <w:rPr>
          <w:rFonts w:eastAsiaTheme="minorHAnsi"/>
          <w:sz w:val="28"/>
          <w:szCs w:val="28"/>
          <w:lang w:eastAsia="en-US"/>
        </w:rPr>
        <w:t>В.А.Егорова</w:t>
      </w:r>
      <w:proofErr w:type="spellEnd"/>
    </w:p>
    <w:p w14:paraId="6C1B85D5" w14:textId="77777777" w:rsidR="00B07317" w:rsidRPr="00B07317" w:rsidRDefault="00B07317" w:rsidP="00B07317">
      <w:pPr>
        <w:rPr>
          <w:rFonts w:eastAsiaTheme="minorHAnsi"/>
          <w:sz w:val="28"/>
          <w:szCs w:val="28"/>
          <w:lang w:eastAsia="en-US"/>
        </w:rPr>
      </w:pPr>
    </w:p>
    <w:p w14:paraId="76EA316A" w14:textId="77777777" w:rsidR="00B07317" w:rsidRPr="00B07317" w:rsidRDefault="00B07317" w:rsidP="00B07317">
      <w:pPr>
        <w:rPr>
          <w:rFonts w:eastAsiaTheme="minorHAnsi"/>
          <w:sz w:val="28"/>
          <w:szCs w:val="28"/>
          <w:lang w:eastAsia="en-US"/>
        </w:rPr>
      </w:pPr>
      <w:r w:rsidRPr="00B07317">
        <w:rPr>
          <w:rFonts w:eastAsiaTheme="minorHAnsi"/>
          <w:sz w:val="28"/>
          <w:szCs w:val="28"/>
          <w:lang w:eastAsia="en-US"/>
        </w:rPr>
        <w:t>Глава сельского поселения Исаклы</w:t>
      </w:r>
    </w:p>
    <w:p w14:paraId="1176A539" w14:textId="77777777" w:rsidR="00B07317" w:rsidRPr="00B07317" w:rsidRDefault="00B07317" w:rsidP="00B07317">
      <w:pPr>
        <w:rPr>
          <w:rFonts w:eastAsiaTheme="minorHAnsi"/>
          <w:sz w:val="28"/>
          <w:szCs w:val="28"/>
          <w:lang w:eastAsia="en-US"/>
        </w:rPr>
      </w:pPr>
      <w:r w:rsidRPr="00B07317">
        <w:rPr>
          <w:rFonts w:eastAsiaTheme="minorHAnsi"/>
          <w:sz w:val="28"/>
          <w:szCs w:val="28"/>
          <w:lang w:eastAsia="en-US"/>
        </w:rPr>
        <w:t>муниципального района Исаклинский</w:t>
      </w:r>
    </w:p>
    <w:p w14:paraId="0FAD3CF9" w14:textId="12FEA486" w:rsidR="00B07317" w:rsidRPr="00B07317" w:rsidRDefault="00B07317" w:rsidP="00B07317">
      <w:pPr>
        <w:rPr>
          <w:rFonts w:eastAsiaTheme="minorHAnsi"/>
          <w:sz w:val="28"/>
          <w:szCs w:val="28"/>
          <w:lang w:eastAsia="en-US"/>
        </w:rPr>
      </w:pPr>
      <w:r w:rsidRPr="00B07317">
        <w:rPr>
          <w:rFonts w:eastAsiaTheme="minorHAnsi"/>
          <w:sz w:val="28"/>
          <w:szCs w:val="28"/>
          <w:lang w:eastAsia="en-US"/>
        </w:rPr>
        <w:t>Самарской области</w:t>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sidRPr="00B07317">
        <w:rPr>
          <w:rFonts w:eastAsiaTheme="minorHAnsi"/>
          <w:sz w:val="28"/>
          <w:szCs w:val="28"/>
          <w:lang w:eastAsia="en-US"/>
        </w:rPr>
        <w:tab/>
      </w:r>
      <w:r>
        <w:rPr>
          <w:rFonts w:eastAsiaTheme="minorHAnsi"/>
          <w:sz w:val="28"/>
          <w:szCs w:val="28"/>
          <w:lang w:eastAsia="en-US"/>
        </w:rPr>
        <w:t xml:space="preserve">      </w:t>
      </w:r>
      <w:r w:rsidRPr="00B07317">
        <w:rPr>
          <w:rFonts w:eastAsiaTheme="minorHAnsi"/>
          <w:sz w:val="28"/>
          <w:szCs w:val="28"/>
          <w:lang w:eastAsia="en-US"/>
        </w:rPr>
        <w:t xml:space="preserve">И.А. </w:t>
      </w:r>
      <w:proofErr w:type="spellStart"/>
      <w:r w:rsidRPr="00B07317">
        <w:rPr>
          <w:rFonts w:eastAsiaTheme="minorHAnsi"/>
          <w:sz w:val="28"/>
          <w:szCs w:val="28"/>
          <w:lang w:eastAsia="en-US"/>
        </w:rPr>
        <w:t>Гулин</w:t>
      </w:r>
      <w:proofErr w:type="spellEnd"/>
    </w:p>
    <w:p w14:paraId="4E38428C" w14:textId="77777777" w:rsidR="007D25BD" w:rsidRDefault="007D25BD" w:rsidP="00B07317">
      <w:pPr>
        <w:jc w:val="center"/>
      </w:pPr>
    </w:p>
    <w:sectPr w:rsidR="007D25BD" w:rsidSect="00567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A7C1" w14:textId="77777777" w:rsidR="00134028" w:rsidRDefault="00134028" w:rsidP="00A551A5">
      <w:r>
        <w:separator/>
      </w:r>
    </w:p>
  </w:endnote>
  <w:endnote w:type="continuationSeparator" w:id="0">
    <w:p w14:paraId="053E0301" w14:textId="77777777" w:rsidR="00134028" w:rsidRDefault="00134028" w:rsidP="00A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1C47" w14:textId="77777777" w:rsidR="00134028" w:rsidRDefault="00134028" w:rsidP="00A551A5">
      <w:r>
        <w:separator/>
      </w:r>
    </w:p>
  </w:footnote>
  <w:footnote w:type="continuationSeparator" w:id="0">
    <w:p w14:paraId="6B1D9370" w14:textId="77777777" w:rsidR="00134028" w:rsidRDefault="00134028" w:rsidP="00A5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A0A1E"/>
    <w:multiLevelType w:val="hybridMultilevel"/>
    <w:tmpl w:val="B0A67294"/>
    <w:lvl w:ilvl="0" w:tplc="F7BA39F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B3F6910"/>
    <w:multiLevelType w:val="hybridMultilevel"/>
    <w:tmpl w:val="99EE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A5D64"/>
    <w:multiLevelType w:val="hybridMultilevel"/>
    <w:tmpl w:val="105619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4D63CB"/>
    <w:multiLevelType w:val="hybridMultilevel"/>
    <w:tmpl w:val="BBAAFC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E"/>
    <w:rsid w:val="00134028"/>
    <w:rsid w:val="002A4091"/>
    <w:rsid w:val="004174D2"/>
    <w:rsid w:val="004B30D1"/>
    <w:rsid w:val="005607F4"/>
    <w:rsid w:val="005D2F0E"/>
    <w:rsid w:val="00606638"/>
    <w:rsid w:val="0061119A"/>
    <w:rsid w:val="007D25BD"/>
    <w:rsid w:val="007D61CF"/>
    <w:rsid w:val="008857F0"/>
    <w:rsid w:val="009303CD"/>
    <w:rsid w:val="0097604C"/>
    <w:rsid w:val="00A10ECC"/>
    <w:rsid w:val="00A551A5"/>
    <w:rsid w:val="00AB38D9"/>
    <w:rsid w:val="00B07317"/>
    <w:rsid w:val="00E46C2D"/>
    <w:rsid w:val="00FA4C1D"/>
    <w:rsid w:val="00FB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C538"/>
  <w15:chartTrackingRefBased/>
  <w15:docId w15:val="{84CDA8E6-198C-48B1-9A75-D4D7EA8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1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1A5"/>
    <w:pPr>
      <w:spacing w:before="100" w:beforeAutospacing="1" w:after="100" w:afterAutospacing="1"/>
    </w:pPr>
    <w:rPr>
      <w:sz w:val="24"/>
      <w:szCs w:val="24"/>
    </w:rPr>
  </w:style>
  <w:style w:type="paragraph" w:styleId="a4">
    <w:name w:val="footnote text"/>
    <w:basedOn w:val="a"/>
    <w:link w:val="a5"/>
    <w:uiPriority w:val="99"/>
    <w:semiHidden/>
    <w:unhideWhenUsed/>
    <w:rsid w:val="00A551A5"/>
    <w:rPr>
      <w:rFonts w:asciiTheme="minorHAnsi" w:eastAsiaTheme="minorEastAsia" w:hAnsiTheme="minorHAnsi" w:cstheme="minorBidi"/>
      <w:sz w:val="24"/>
      <w:szCs w:val="24"/>
    </w:rPr>
  </w:style>
  <w:style w:type="character" w:customStyle="1" w:styleId="a5">
    <w:name w:val="Текст сноски Знак"/>
    <w:basedOn w:val="a0"/>
    <w:link w:val="a4"/>
    <w:uiPriority w:val="99"/>
    <w:semiHidden/>
    <w:rsid w:val="00A551A5"/>
    <w:rPr>
      <w:rFonts w:eastAsiaTheme="minorEastAsia"/>
      <w:sz w:val="24"/>
      <w:szCs w:val="24"/>
      <w:lang w:eastAsia="ru-RU"/>
    </w:rPr>
  </w:style>
  <w:style w:type="paragraph" w:styleId="a6">
    <w:name w:val="Body Text"/>
    <w:basedOn w:val="a"/>
    <w:link w:val="a7"/>
    <w:unhideWhenUsed/>
    <w:rsid w:val="00A551A5"/>
    <w:pPr>
      <w:jc w:val="both"/>
    </w:pPr>
    <w:rPr>
      <w:sz w:val="28"/>
    </w:rPr>
  </w:style>
  <w:style w:type="character" w:customStyle="1" w:styleId="a7">
    <w:name w:val="Основной текст Знак"/>
    <w:basedOn w:val="a0"/>
    <w:link w:val="a6"/>
    <w:rsid w:val="00A551A5"/>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551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footnote reference"/>
    <w:basedOn w:val="a0"/>
    <w:uiPriority w:val="99"/>
    <w:semiHidden/>
    <w:unhideWhenUsed/>
    <w:rsid w:val="00A551A5"/>
    <w:rPr>
      <w:vertAlign w:val="superscript"/>
    </w:rPr>
  </w:style>
  <w:style w:type="paragraph" w:customStyle="1" w:styleId="1">
    <w:name w:val="Абзац списка1"/>
    <w:basedOn w:val="a"/>
    <w:uiPriority w:val="99"/>
    <w:qFormat/>
    <w:rsid w:val="00A551A5"/>
    <w:pPr>
      <w:ind w:left="720"/>
    </w:pPr>
    <w:rPr>
      <w:sz w:val="24"/>
      <w:szCs w:val="24"/>
    </w:rPr>
  </w:style>
  <w:style w:type="character" w:customStyle="1" w:styleId="FontStyle15">
    <w:name w:val="Font Style15"/>
    <w:uiPriority w:val="99"/>
    <w:rsid w:val="00A551A5"/>
    <w:rPr>
      <w:rFonts w:ascii="Times New Roman" w:hAnsi="Times New Roman"/>
      <w:b/>
      <w:sz w:val="36"/>
    </w:rPr>
  </w:style>
  <w:style w:type="paragraph" w:customStyle="1" w:styleId="Style2">
    <w:name w:val="Style2"/>
    <w:basedOn w:val="a"/>
    <w:uiPriority w:val="99"/>
    <w:rsid w:val="00A551A5"/>
    <w:pPr>
      <w:widowControl w:val="0"/>
      <w:autoSpaceDE w:val="0"/>
      <w:autoSpaceDN w:val="0"/>
      <w:adjustRightInd w:val="0"/>
    </w:pPr>
    <w:rPr>
      <w:sz w:val="24"/>
      <w:szCs w:val="24"/>
    </w:rPr>
  </w:style>
  <w:style w:type="table" w:styleId="a9">
    <w:name w:val="Table Grid"/>
    <w:basedOn w:val="a1"/>
    <w:uiPriority w:val="39"/>
    <w:rsid w:val="00B0731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2021-03-11T08:02:00Z</cp:lastPrinted>
  <dcterms:created xsi:type="dcterms:W3CDTF">2021-03-11T05:28:00Z</dcterms:created>
  <dcterms:modified xsi:type="dcterms:W3CDTF">2022-04-04T10:57:00Z</dcterms:modified>
</cp:coreProperties>
</file>